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8" w:type="dxa"/>
        <w:jc w:val="center"/>
        <w:tblInd w:w="-1611" w:type="dxa"/>
        <w:tblLook w:val="00A0" w:firstRow="1" w:lastRow="0" w:firstColumn="1" w:lastColumn="0" w:noHBand="0" w:noVBand="0"/>
      </w:tblPr>
      <w:tblGrid>
        <w:gridCol w:w="4825"/>
        <w:gridCol w:w="5693"/>
      </w:tblGrid>
      <w:tr w:rsidR="0028122A" w:rsidRPr="00651459" w:rsidTr="003A1D45">
        <w:trPr>
          <w:trHeight w:val="988"/>
          <w:jc w:val="center"/>
        </w:trPr>
        <w:tc>
          <w:tcPr>
            <w:tcW w:w="4825" w:type="dxa"/>
          </w:tcPr>
          <w:p w:rsidR="0028122A" w:rsidRDefault="0028122A" w:rsidP="003A1D45">
            <w:pPr>
              <w:tabs>
                <w:tab w:val="center" w:pos="7200"/>
              </w:tabs>
              <w:jc w:val="center"/>
              <w:rPr>
                <w:lang w:val="vi-VN"/>
              </w:rPr>
            </w:pPr>
            <w:r w:rsidRPr="000333F7">
              <w:rPr>
                <w:noProof/>
              </w:rPr>
              <w:drawing>
                <wp:anchor distT="0" distB="0" distL="114300" distR="114300" simplePos="0" relativeHeight="251659264" behindDoc="1" locked="0" layoutInCell="1" allowOverlap="1" wp14:anchorId="6194E6C2" wp14:editId="28658ED9">
                  <wp:simplePos x="0" y="0"/>
                  <wp:positionH relativeFrom="page">
                    <wp:posOffset>198119</wp:posOffset>
                  </wp:positionH>
                  <wp:positionV relativeFrom="paragraph">
                    <wp:posOffset>-361315</wp:posOffset>
                  </wp:positionV>
                  <wp:extent cx="6600825" cy="12668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2267" cy="1269021"/>
                          </a:xfrm>
                          <a:prstGeom prst="rect">
                            <a:avLst/>
                          </a:prstGeom>
                        </pic:spPr>
                      </pic:pic>
                    </a:graphicData>
                  </a:graphic>
                  <wp14:sizeRelH relativeFrom="page">
                    <wp14:pctWidth>0</wp14:pctWidth>
                  </wp14:sizeRelH>
                  <wp14:sizeRelV relativeFrom="page">
                    <wp14:pctHeight>0</wp14:pctHeight>
                  </wp14:sizeRelV>
                </wp:anchor>
              </w:drawing>
            </w:r>
          </w:p>
          <w:p w:rsidR="0028122A" w:rsidRDefault="0028122A" w:rsidP="003A1D45">
            <w:pPr>
              <w:tabs>
                <w:tab w:val="center" w:pos="7200"/>
              </w:tabs>
              <w:jc w:val="center"/>
              <w:rPr>
                <w:lang w:val="vi-VN"/>
              </w:rPr>
            </w:pPr>
          </w:p>
          <w:p w:rsidR="0028122A" w:rsidRDefault="0028122A" w:rsidP="003A1D45">
            <w:pPr>
              <w:tabs>
                <w:tab w:val="center" w:pos="7200"/>
              </w:tabs>
              <w:rPr>
                <w:lang w:val="vi-VN"/>
              </w:rPr>
            </w:pPr>
          </w:p>
          <w:p w:rsidR="0028122A" w:rsidRDefault="0028122A" w:rsidP="003A1D45">
            <w:pPr>
              <w:tabs>
                <w:tab w:val="center" w:pos="7200"/>
              </w:tabs>
              <w:ind w:left="41"/>
              <w:rPr>
                <w:color w:val="000000" w:themeColor="text1"/>
              </w:rPr>
            </w:pPr>
          </w:p>
          <w:p w:rsidR="0028122A" w:rsidRDefault="0028122A" w:rsidP="003A1D45">
            <w:pPr>
              <w:tabs>
                <w:tab w:val="center" w:pos="7200"/>
              </w:tabs>
              <w:ind w:left="-36"/>
              <w:rPr>
                <w:color w:val="000000" w:themeColor="text1"/>
              </w:rPr>
            </w:pPr>
            <w:r>
              <w:rPr>
                <w:color w:val="000000" w:themeColor="text1"/>
              </w:rPr>
              <w:t xml:space="preserve">              </w:t>
            </w:r>
            <w:r w:rsidRPr="00835439">
              <w:rPr>
                <w:color w:val="000000" w:themeColor="text1"/>
              </w:rPr>
              <w:t>Số:</w:t>
            </w:r>
            <w:r w:rsidRPr="00835439">
              <w:rPr>
                <w:color w:val="000000" w:themeColor="text1"/>
                <w:lang w:val="vi-VN"/>
              </w:rPr>
              <w:t xml:space="preserve">  </w:t>
            </w:r>
            <w:r w:rsidRPr="00835439">
              <w:rPr>
                <w:color w:val="000000" w:themeColor="text1"/>
              </w:rPr>
              <w:t xml:space="preserve"> ...</w:t>
            </w:r>
            <w:r w:rsidRPr="00835439">
              <w:rPr>
                <w:color w:val="000000" w:themeColor="text1"/>
                <w:lang w:val="vi-VN"/>
              </w:rPr>
              <w:t xml:space="preserve">  </w:t>
            </w:r>
            <w:r w:rsidRPr="00835439">
              <w:rPr>
                <w:color w:val="000000" w:themeColor="text1"/>
              </w:rPr>
              <w:t xml:space="preserve"> /201</w:t>
            </w:r>
            <w:r>
              <w:rPr>
                <w:color w:val="000000" w:themeColor="text1"/>
              </w:rPr>
              <w:t>8</w:t>
            </w:r>
            <w:r w:rsidRPr="00835439">
              <w:rPr>
                <w:color w:val="000000" w:themeColor="text1"/>
              </w:rPr>
              <w:t>/CV-GĐ/BNC</w:t>
            </w:r>
          </w:p>
          <w:p w:rsidR="0028122A" w:rsidRPr="009D307F" w:rsidRDefault="0028122A" w:rsidP="003A1D45">
            <w:pPr>
              <w:tabs>
                <w:tab w:val="center" w:pos="7200"/>
              </w:tabs>
              <w:ind w:left="-36"/>
              <w:jc w:val="center"/>
              <w:rPr>
                <w:i/>
                <w:sz w:val="22"/>
                <w:szCs w:val="22"/>
              </w:rPr>
            </w:pPr>
            <w:r>
              <w:rPr>
                <w:i/>
                <w:color w:val="000000" w:themeColor="text1"/>
                <w:sz w:val="22"/>
                <w:szCs w:val="22"/>
              </w:rPr>
              <w:t xml:space="preserve">V/v </w:t>
            </w:r>
            <w:r w:rsidRPr="009D307F">
              <w:rPr>
                <w:i/>
                <w:color w:val="000000" w:themeColor="text1"/>
                <w:sz w:val="22"/>
                <w:szCs w:val="22"/>
              </w:rPr>
              <w:t>kế hoạch tiếp nhận SVTT năm 2019</w:t>
            </w:r>
          </w:p>
        </w:tc>
        <w:tc>
          <w:tcPr>
            <w:tcW w:w="5693" w:type="dxa"/>
          </w:tcPr>
          <w:p w:rsidR="0028122A" w:rsidRDefault="0028122A" w:rsidP="003A1D45">
            <w:pPr>
              <w:tabs>
                <w:tab w:val="left" w:pos="1080"/>
                <w:tab w:val="left" w:pos="1800"/>
              </w:tabs>
              <w:jc w:val="right"/>
              <w:rPr>
                <w:i/>
                <w:lang w:val="vi-VN"/>
              </w:rPr>
            </w:pPr>
          </w:p>
          <w:p w:rsidR="0028122A" w:rsidRDefault="0028122A" w:rsidP="003A1D45">
            <w:pPr>
              <w:tabs>
                <w:tab w:val="left" w:pos="1080"/>
                <w:tab w:val="left" w:pos="1800"/>
              </w:tabs>
              <w:jc w:val="right"/>
              <w:rPr>
                <w:i/>
                <w:lang w:val="vi-VN"/>
              </w:rPr>
            </w:pPr>
          </w:p>
          <w:p w:rsidR="0028122A" w:rsidRDefault="0028122A" w:rsidP="003A1D45">
            <w:pPr>
              <w:tabs>
                <w:tab w:val="left" w:pos="1080"/>
                <w:tab w:val="left" w:pos="1800"/>
              </w:tabs>
              <w:jc w:val="right"/>
              <w:rPr>
                <w:i/>
                <w:lang w:val="vi-VN"/>
              </w:rPr>
            </w:pPr>
          </w:p>
          <w:p w:rsidR="0028122A" w:rsidRDefault="0028122A" w:rsidP="003A1D45">
            <w:pPr>
              <w:tabs>
                <w:tab w:val="left" w:pos="1080"/>
                <w:tab w:val="left" w:pos="1800"/>
              </w:tabs>
              <w:jc w:val="right"/>
              <w:rPr>
                <w:i/>
              </w:rPr>
            </w:pPr>
          </w:p>
          <w:p w:rsidR="0028122A" w:rsidRPr="002F2C11" w:rsidRDefault="0028122A" w:rsidP="003A1D45">
            <w:pPr>
              <w:tabs>
                <w:tab w:val="left" w:pos="1080"/>
                <w:tab w:val="left" w:pos="1800"/>
              </w:tabs>
              <w:jc w:val="center"/>
              <w:rPr>
                <w:b/>
                <w:i/>
                <w:lang w:val="vi-VN"/>
              </w:rPr>
            </w:pPr>
            <w:r>
              <w:rPr>
                <w:i/>
              </w:rPr>
              <w:t xml:space="preserve">            </w:t>
            </w:r>
            <w:r w:rsidRPr="001F0932">
              <w:rPr>
                <w:i/>
                <w:lang w:val="vi-VN"/>
              </w:rPr>
              <w:t xml:space="preserve">Đà Nẵng, ngày    </w:t>
            </w:r>
            <w:r>
              <w:rPr>
                <w:i/>
                <w:lang w:val="vi-VN"/>
              </w:rPr>
              <w:t xml:space="preserve"> </w:t>
            </w:r>
            <w:r w:rsidRPr="001F0932">
              <w:rPr>
                <w:i/>
                <w:lang w:val="vi-VN"/>
              </w:rPr>
              <w:t xml:space="preserve"> tháng </w:t>
            </w:r>
            <w:r>
              <w:rPr>
                <w:i/>
                <w:lang w:val="vi-VN"/>
              </w:rPr>
              <w:t xml:space="preserve"> </w:t>
            </w:r>
            <w:r w:rsidRPr="001F0932">
              <w:rPr>
                <w:i/>
                <w:lang w:val="vi-VN"/>
              </w:rPr>
              <w:t xml:space="preserve">  năm 201</w:t>
            </w:r>
            <w:r>
              <w:rPr>
                <w:i/>
                <w:lang w:val="vi-VN"/>
              </w:rPr>
              <w:t>8</w:t>
            </w:r>
          </w:p>
        </w:tc>
      </w:tr>
    </w:tbl>
    <w:p w:rsidR="0028122A" w:rsidRDefault="0028122A" w:rsidP="0028122A">
      <w:pPr>
        <w:contextualSpacing/>
        <w:jc w:val="both"/>
        <w:rPr>
          <w:color w:val="0000CC"/>
          <w:sz w:val="26"/>
          <w:szCs w:val="26"/>
        </w:rPr>
      </w:pPr>
    </w:p>
    <w:p w:rsidR="0028122A" w:rsidRPr="009D307F" w:rsidRDefault="0028122A" w:rsidP="0028122A">
      <w:pPr>
        <w:spacing w:before="60" w:line="340" w:lineRule="exact"/>
        <w:jc w:val="center"/>
        <w:rPr>
          <w:b/>
          <w:i/>
          <w:color w:val="000000" w:themeColor="text1"/>
          <w:sz w:val="26"/>
          <w:szCs w:val="26"/>
        </w:rPr>
      </w:pPr>
      <w:r w:rsidRPr="00186E5D">
        <w:rPr>
          <w:bCs/>
          <w:iCs/>
          <w:color w:val="000000" w:themeColor="text1"/>
          <w:sz w:val="26"/>
          <w:szCs w:val="26"/>
          <w:lang w:val="pt-BR"/>
        </w:rPr>
        <w:t>Kính gửi</w:t>
      </w:r>
      <w:r w:rsidRPr="00186E5D">
        <w:rPr>
          <w:color w:val="000000" w:themeColor="text1"/>
          <w:sz w:val="26"/>
          <w:szCs w:val="26"/>
          <w:lang w:val="pt-BR"/>
        </w:rPr>
        <w:t xml:space="preserve">: </w:t>
      </w:r>
      <w:r w:rsidRPr="00186E5D">
        <w:rPr>
          <w:bCs/>
          <w:iCs/>
          <w:color w:val="000000" w:themeColor="text1"/>
          <w:sz w:val="26"/>
          <w:szCs w:val="26"/>
          <w:lang w:val="pt-BR"/>
        </w:rPr>
        <w:t>Kính gửi</w:t>
      </w:r>
      <w:r w:rsidRPr="00186E5D">
        <w:rPr>
          <w:color w:val="000000" w:themeColor="text1"/>
          <w:sz w:val="26"/>
          <w:szCs w:val="26"/>
          <w:lang w:val="pt-BR"/>
        </w:rPr>
        <w:t xml:space="preserve">: </w:t>
      </w:r>
      <w:r w:rsidRPr="0066566B">
        <w:rPr>
          <w:b/>
          <w:color w:val="000000" w:themeColor="text1"/>
          <w:sz w:val="26"/>
          <w:szCs w:val="26"/>
          <w:lang w:val="vi-VN"/>
        </w:rPr>
        <w:t xml:space="preserve">Ban </w:t>
      </w:r>
      <w:r>
        <w:rPr>
          <w:b/>
          <w:color w:val="000000" w:themeColor="text1"/>
          <w:sz w:val="26"/>
          <w:szCs w:val="26"/>
        </w:rPr>
        <w:t xml:space="preserve">Giám hiệu Trường </w:t>
      </w:r>
      <w:r w:rsidR="00074F85">
        <w:rPr>
          <w:b/>
          <w:color w:val="000000" w:themeColor="text1"/>
          <w:sz w:val="26"/>
          <w:szCs w:val="26"/>
        </w:rPr>
        <w:t>Đại học Vinh</w:t>
      </w:r>
    </w:p>
    <w:p w:rsidR="0028122A" w:rsidRDefault="0028122A" w:rsidP="0028122A">
      <w:pPr>
        <w:tabs>
          <w:tab w:val="left" w:pos="3261"/>
        </w:tabs>
        <w:spacing w:line="340" w:lineRule="exact"/>
        <w:ind w:firstLine="1985"/>
        <w:rPr>
          <w:b/>
          <w:color w:val="000000" w:themeColor="text1"/>
          <w:sz w:val="26"/>
          <w:szCs w:val="26"/>
          <w:lang w:val="pt-BR"/>
        </w:rPr>
      </w:pPr>
      <w:r w:rsidRPr="00186E5D">
        <w:rPr>
          <w:b/>
          <w:color w:val="000000" w:themeColor="text1"/>
          <w:sz w:val="26"/>
          <w:szCs w:val="26"/>
          <w:lang w:val="pt-BR"/>
        </w:rPr>
        <w:tab/>
      </w:r>
    </w:p>
    <w:p w:rsidR="0028122A" w:rsidRPr="00A040BA" w:rsidRDefault="0028122A" w:rsidP="0028122A">
      <w:pPr>
        <w:spacing w:before="60"/>
        <w:ind w:firstLine="567"/>
        <w:jc w:val="both"/>
        <w:rPr>
          <w:i/>
          <w:color w:val="000000" w:themeColor="text1"/>
          <w:sz w:val="26"/>
          <w:szCs w:val="26"/>
          <w:lang w:val="pt-BR"/>
        </w:rPr>
      </w:pPr>
      <w:r w:rsidRPr="00A040BA">
        <w:rPr>
          <w:i/>
          <w:color w:val="000000" w:themeColor="text1"/>
          <w:sz w:val="26"/>
          <w:szCs w:val="26"/>
          <w:lang w:val="pt-BR"/>
        </w:rPr>
        <w:t xml:space="preserve">Căn cứ </w:t>
      </w:r>
      <w:r>
        <w:rPr>
          <w:i/>
          <w:color w:val="000000" w:themeColor="text1"/>
          <w:sz w:val="26"/>
          <w:szCs w:val="26"/>
          <w:lang w:val="pt-BR"/>
        </w:rPr>
        <w:t xml:space="preserve">kế hoạch tổ chức thực tập cho sinh viên du lịch của Trường </w:t>
      </w:r>
      <w:r w:rsidR="00074F85">
        <w:rPr>
          <w:i/>
          <w:color w:val="000000" w:themeColor="text1"/>
          <w:sz w:val="26"/>
          <w:szCs w:val="26"/>
          <w:lang w:val="pt-BR"/>
        </w:rPr>
        <w:t xml:space="preserve">Đại học Vinh </w:t>
      </w:r>
      <w:r>
        <w:rPr>
          <w:i/>
          <w:color w:val="000000" w:themeColor="text1"/>
          <w:sz w:val="26"/>
          <w:szCs w:val="26"/>
          <w:lang w:val="pt-BR"/>
        </w:rPr>
        <w:t xml:space="preserve"> năm 2019 </w:t>
      </w:r>
      <w:r w:rsidRPr="00A040BA">
        <w:rPr>
          <w:i/>
          <w:color w:val="000000" w:themeColor="text1"/>
          <w:sz w:val="26"/>
          <w:szCs w:val="26"/>
          <w:lang w:val="pt-BR"/>
        </w:rPr>
        <w:t>;</w:t>
      </w:r>
    </w:p>
    <w:p w:rsidR="0028122A" w:rsidRDefault="0028122A" w:rsidP="0028122A">
      <w:pPr>
        <w:spacing w:before="60"/>
        <w:ind w:firstLine="567"/>
        <w:jc w:val="both"/>
        <w:rPr>
          <w:i/>
          <w:color w:val="000000" w:themeColor="text1"/>
          <w:sz w:val="26"/>
          <w:szCs w:val="26"/>
          <w:lang w:val="pt-BR"/>
        </w:rPr>
      </w:pPr>
      <w:r w:rsidRPr="00A040BA">
        <w:rPr>
          <w:i/>
          <w:color w:val="000000" w:themeColor="text1"/>
          <w:sz w:val="26"/>
          <w:szCs w:val="26"/>
          <w:lang w:val="pt-BR"/>
        </w:rPr>
        <w:t>Căn cứ nhu cầu tiếp nhận sinh viên thực tập của Sunworld Banahills năm 2019.</w:t>
      </w:r>
    </w:p>
    <w:p w:rsidR="0028122A" w:rsidRDefault="0028122A" w:rsidP="0028122A">
      <w:pPr>
        <w:ind w:firstLine="567"/>
        <w:jc w:val="both"/>
        <w:rPr>
          <w:i/>
          <w:color w:val="000000" w:themeColor="text1"/>
          <w:sz w:val="26"/>
          <w:szCs w:val="26"/>
          <w:lang w:val="pt-BR"/>
        </w:rPr>
      </w:pPr>
    </w:p>
    <w:p w:rsidR="0028122A" w:rsidRPr="004C0708" w:rsidRDefault="0028122A" w:rsidP="0028122A">
      <w:pPr>
        <w:ind w:firstLine="567"/>
        <w:jc w:val="both"/>
        <w:rPr>
          <w:color w:val="000000" w:themeColor="text1"/>
          <w:sz w:val="26"/>
          <w:szCs w:val="26"/>
          <w:lang w:val="pt-BR"/>
        </w:rPr>
      </w:pPr>
      <w:r w:rsidRPr="004C0708">
        <w:rPr>
          <w:color w:val="000000" w:themeColor="text1"/>
          <w:sz w:val="26"/>
          <w:szCs w:val="26"/>
          <w:lang w:val="pt-BR"/>
        </w:rPr>
        <w:t>Lời đầu tiên, Công ty Cổ phần Dịch vụ Cáp treo Bà Nà kính gửi đến BGH Nhà trường và Quý Thầy Cô lời chúc sức khỏe và lời chào thân ái. Kính chúc Nhà trường gặ</w:t>
      </w:r>
      <w:r>
        <w:rPr>
          <w:color w:val="000000" w:themeColor="text1"/>
          <w:sz w:val="26"/>
          <w:szCs w:val="26"/>
          <w:lang w:val="pt-BR"/>
        </w:rPr>
        <w:t>t</w:t>
      </w:r>
      <w:r w:rsidRPr="004C0708">
        <w:rPr>
          <w:color w:val="000000" w:themeColor="text1"/>
          <w:sz w:val="26"/>
          <w:szCs w:val="26"/>
          <w:lang w:val="pt-BR"/>
        </w:rPr>
        <w:t xml:space="preserve"> hái được nhiều thành công trong sự nghiệp Giáo dục - Đào tạo. </w:t>
      </w:r>
    </w:p>
    <w:p w:rsidR="0028122A" w:rsidRPr="004C0708" w:rsidRDefault="0028122A" w:rsidP="0028122A">
      <w:pPr>
        <w:ind w:firstLine="567"/>
        <w:jc w:val="both"/>
        <w:rPr>
          <w:color w:val="000000" w:themeColor="text1"/>
          <w:sz w:val="26"/>
          <w:szCs w:val="26"/>
          <w:lang w:val="pt-BR"/>
        </w:rPr>
      </w:pPr>
      <w:r>
        <w:rPr>
          <w:color w:val="000000" w:themeColor="text1"/>
          <w:sz w:val="26"/>
          <w:szCs w:val="26"/>
          <w:lang w:val="pt-BR"/>
        </w:rPr>
        <w:t xml:space="preserve">Qua thông tin theo dõi được biết Nhà trường thường bố trí sinh viên đi thực tập tại các đơn vị kinh doanh dịch vụ du lịch &amp; lữ hành từ tháng 02 hằng năm. Khoảng thời gian trên, Sunworld Banahills cũng có nhu cầu tiếp nhận sinh viên thực tập, đặc biệt là sinh viên các chuyên ngành Nhà hàng và Hướng dẫn. Để Nhà trường chủ động trong việc bố trí địa điểm thực tập cho sinh viên, Công ty </w:t>
      </w:r>
      <w:r w:rsidRPr="004C0708">
        <w:rPr>
          <w:color w:val="000000" w:themeColor="text1"/>
          <w:sz w:val="26"/>
          <w:szCs w:val="26"/>
          <w:lang w:val="pt-BR"/>
        </w:rPr>
        <w:t xml:space="preserve">xin gửi đến Ban Giám hiệu Nhà trường các thông tin liên quan đến việc bố trí thực tập cho sinh viên của Trường </w:t>
      </w:r>
      <w:r w:rsidR="00074F85">
        <w:rPr>
          <w:color w:val="000000" w:themeColor="text1"/>
          <w:sz w:val="26"/>
          <w:szCs w:val="26"/>
          <w:lang w:val="pt-BR"/>
        </w:rPr>
        <w:t>Đại học Vinh</w:t>
      </w:r>
      <w:r w:rsidRPr="004C0708">
        <w:rPr>
          <w:color w:val="000000" w:themeColor="text1"/>
          <w:sz w:val="26"/>
          <w:szCs w:val="26"/>
          <w:lang w:val="pt-BR"/>
        </w:rPr>
        <w:t xml:space="preserve"> năm 2019 như sau:</w:t>
      </w:r>
    </w:p>
    <w:p w:rsidR="0028122A" w:rsidRPr="004C0708" w:rsidRDefault="0028122A" w:rsidP="0028122A">
      <w:pPr>
        <w:pStyle w:val="ListParagraph"/>
        <w:numPr>
          <w:ilvl w:val="0"/>
          <w:numId w:val="1"/>
        </w:numPr>
        <w:jc w:val="both"/>
        <w:rPr>
          <w:b/>
          <w:sz w:val="26"/>
          <w:szCs w:val="26"/>
        </w:rPr>
      </w:pPr>
      <w:r w:rsidRPr="004C0708">
        <w:rPr>
          <w:b/>
          <w:sz w:val="26"/>
          <w:szCs w:val="26"/>
        </w:rPr>
        <w:t>Quyền lợi của sinh viên khi thực tập tại Sunworld Banahills</w:t>
      </w:r>
    </w:p>
    <w:p w:rsidR="0028122A" w:rsidRPr="004C0708" w:rsidRDefault="0028122A" w:rsidP="0028122A">
      <w:pPr>
        <w:ind w:firstLine="567"/>
        <w:jc w:val="both"/>
        <w:rPr>
          <w:color w:val="000000" w:themeColor="text1"/>
          <w:sz w:val="26"/>
          <w:szCs w:val="26"/>
          <w:lang w:val="pt-BR"/>
        </w:rPr>
      </w:pPr>
      <w:r w:rsidRPr="004C0708">
        <w:rPr>
          <w:color w:val="000000" w:themeColor="text1"/>
          <w:sz w:val="26"/>
          <w:szCs w:val="26"/>
          <w:lang w:val="pt-BR"/>
        </w:rPr>
        <w:t>- Công ty bố trí xe đón – trả đầu, cuối kỳ thực tập tại Trường và hỗ trợ chi phí ăn uống cho sinh viên trên đường đưa đón.</w:t>
      </w:r>
    </w:p>
    <w:p w:rsidR="0028122A" w:rsidRPr="004C0708" w:rsidRDefault="0028122A" w:rsidP="0028122A">
      <w:pPr>
        <w:ind w:firstLine="567"/>
        <w:jc w:val="both"/>
        <w:rPr>
          <w:color w:val="000000" w:themeColor="text1"/>
          <w:sz w:val="26"/>
          <w:szCs w:val="26"/>
          <w:lang w:val="pt-BR"/>
        </w:rPr>
      </w:pPr>
      <w:r w:rsidRPr="004C0708">
        <w:rPr>
          <w:color w:val="000000" w:themeColor="text1"/>
          <w:sz w:val="26"/>
          <w:szCs w:val="26"/>
          <w:lang w:val="pt-BR"/>
        </w:rPr>
        <w:t>- Được Công ty mua bảo hiểm tai nạn trong suốt thời gian thực tập.</w:t>
      </w:r>
    </w:p>
    <w:p w:rsidR="0028122A" w:rsidRPr="004C0708" w:rsidRDefault="0028122A" w:rsidP="0028122A">
      <w:pPr>
        <w:ind w:firstLine="567"/>
        <w:jc w:val="both"/>
        <w:rPr>
          <w:color w:val="000000" w:themeColor="text1"/>
          <w:sz w:val="26"/>
          <w:szCs w:val="26"/>
          <w:lang w:val="pt-BR"/>
        </w:rPr>
      </w:pPr>
      <w:r w:rsidRPr="004C0708">
        <w:rPr>
          <w:color w:val="000000" w:themeColor="text1"/>
          <w:sz w:val="26"/>
          <w:szCs w:val="26"/>
          <w:lang w:val="pt-BR"/>
        </w:rPr>
        <w:t>- Được bố trí ăn, ở miễn phí theo tiêu chuẩn của CBNV tại Công ty.</w:t>
      </w:r>
    </w:p>
    <w:p w:rsidR="0028122A" w:rsidRPr="004C0708" w:rsidRDefault="0028122A" w:rsidP="0028122A">
      <w:pPr>
        <w:ind w:firstLine="567"/>
        <w:jc w:val="both"/>
        <w:rPr>
          <w:color w:val="000000" w:themeColor="text1"/>
          <w:sz w:val="26"/>
          <w:szCs w:val="26"/>
          <w:lang w:val="pt-BR"/>
        </w:rPr>
      </w:pPr>
      <w:r w:rsidRPr="004C0708">
        <w:rPr>
          <w:color w:val="000000" w:themeColor="text1"/>
          <w:sz w:val="26"/>
          <w:szCs w:val="26"/>
          <w:lang w:val="pt-BR"/>
        </w:rPr>
        <w:t xml:space="preserve">- Được giao lưu với nhiều sinh viên đến từ nhiều </w:t>
      </w:r>
      <w:r>
        <w:rPr>
          <w:color w:val="000000" w:themeColor="text1"/>
          <w:sz w:val="26"/>
          <w:szCs w:val="26"/>
          <w:lang w:val="pt-BR"/>
        </w:rPr>
        <w:t>Trường</w:t>
      </w:r>
      <w:r w:rsidRPr="004C0708">
        <w:rPr>
          <w:color w:val="000000" w:themeColor="text1"/>
          <w:sz w:val="26"/>
          <w:szCs w:val="26"/>
          <w:lang w:val="pt-BR"/>
        </w:rPr>
        <w:t xml:space="preserve"> khác nhau và tham gia các hoạt động phong trào: Dấu ấn sinh viên, Lửa trại, Bóng đá, Miss sinh viên, Thứ ba vui vẻ,…</w:t>
      </w:r>
    </w:p>
    <w:p w:rsidR="0028122A" w:rsidRPr="004C0708" w:rsidRDefault="0028122A" w:rsidP="0028122A">
      <w:pPr>
        <w:ind w:firstLine="567"/>
        <w:jc w:val="both"/>
        <w:rPr>
          <w:sz w:val="26"/>
          <w:szCs w:val="26"/>
        </w:rPr>
      </w:pPr>
      <w:r w:rsidRPr="004C0708">
        <w:rPr>
          <w:color w:val="000000" w:themeColor="text1"/>
          <w:sz w:val="26"/>
          <w:szCs w:val="26"/>
          <w:lang w:val="pt-BR"/>
        </w:rPr>
        <w:t>- Được Công ty cấp phát chứng nhận hoàn thành đợt thực tập</w:t>
      </w:r>
      <w:r>
        <w:rPr>
          <w:color w:val="000000" w:themeColor="text1"/>
          <w:sz w:val="26"/>
          <w:szCs w:val="26"/>
          <w:lang w:val="pt-BR"/>
        </w:rPr>
        <w:t xml:space="preserve"> và</w:t>
      </w:r>
      <w:r w:rsidRPr="004C0708">
        <w:rPr>
          <w:sz w:val="26"/>
          <w:szCs w:val="26"/>
        </w:rPr>
        <w:t xml:space="preserve"> voucher miễn phí 03 vé cáp treo dành cho sinh viên và bố mẹ ruột lên tham quan Bà Nà sau khi kết thúc thực tập. Voucher này có giá trị trong năm sinh viên tham gia thực tập tại Công ty.</w:t>
      </w:r>
    </w:p>
    <w:p w:rsidR="0028122A" w:rsidRPr="004C0708" w:rsidRDefault="0028122A" w:rsidP="0028122A">
      <w:pPr>
        <w:tabs>
          <w:tab w:val="left" w:pos="851"/>
        </w:tabs>
        <w:ind w:firstLine="567"/>
        <w:jc w:val="both"/>
        <w:rPr>
          <w:sz w:val="26"/>
          <w:szCs w:val="26"/>
        </w:rPr>
      </w:pPr>
      <w:r w:rsidRPr="004C0708">
        <w:rPr>
          <w:sz w:val="26"/>
          <w:szCs w:val="26"/>
        </w:rPr>
        <w:t>- Có cơ hội tuyển dụng vào làm việc ngay sau khi kết thúc thực tập tại Sunworld Banahills hoặc các đơn vị thành viên của Tập đoàn Sungroup.</w:t>
      </w:r>
    </w:p>
    <w:p w:rsidR="0028122A" w:rsidRPr="004C0708" w:rsidRDefault="0028122A" w:rsidP="0028122A">
      <w:pPr>
        <w:tabs>
          <w:tab w:val="left" w:pos="851"/>
        </w:tabs>
        <w:ind w:firstLine="567"/>
        <w:jc w:val="both"/>
        <w:rPr>
          <w:sz w:val="26"/>
          <w:szCs w:val="26"/>
        </w:rPr>
      </w:pPr>
      <w:r w:rsidRPr="004C0708">
        <w:rPr>
          <w:sz w:val="26"/>
          <w:szCs w:val="26"/>
        </w:rPr>
        <w:t xml:space="preserve">- Được Công ty hỗ trợ chi phí tiêu vặt hàng tháng tùy theo kết quả phỏng vấn và </w:t>
      </w:r>
      <w:r>
        <w:rPr>
          <w:sz w:val="26"/>
          <w:szCs w:val="26"/>
        </w:rPr>
        <w:t xml:space="preserve">đánh giá </w:t>
      </w:r>
      <w:r w:rsidRPr="004C0708">
        <w:rPr>
          <w:sz w:val="26"/>
          <w:szCs w:val="26"/>
        </w:rPr>
        <w:t>mức độ hoàn thành công việc</w:t>
      </w:r>
      <w:r>
        <w:rPr>
          <w:sz w:val="26"/>
          <w:szCs w:val="26"/>
        </w:rPr>
        <w:t xml:space="preserve"> tại bộ phận thực tập</w:t>
      </w:r>
      <w:r w:rsidRPr="004C0708">
        <w:rPr>
          <w:sz w:val="26"/>
          <w:szCs w:val="26"/>
        </w:rPr>
        <w:t>. Chi phí hỗ trợ được cấp phát 01 lần vào cuối đợt thực tập. Cụ thể:</w:t>
      </w:r>
    </w:p>
    <w:p w:rsidR="0028122A" w:rsidRPr="004C0708" w:rsidRDefault="0028122A" w:rsidP="0028122A">
      <w:pPr>
        <w:tabs>
          <w:tab w:val="left" w:pos="851"/>
        </w:tabs>
        <w:ind w:firstLine="567"/>
        <w:jc w:val="both"/>
        <w:rPr>
          <w:sz w:val="26"/>
          <w:szCs w:val="26"/>
        </w:rPr>
      </w:pPr>
      <w:r w:rsidRPr="004C0708">
        <w:rPr>
          <w:sz w:val="26"/>
          <w:szCs w:val="26"/>
        </w:rPr>
        <w:t xml:space="preserve">+ </w:t>
      </w:r>
      <w:r w:rsidRPr="004C0708">
        <w:rPr>
          <w:i/>
          <w:sz w:val="26"/>
          <w:szCs w:val="26"/>
        </w:rPr>
        <w:t>Sinh viên xuất sắc:</w:t>
      </w:r>
      <w:r w:rsidRPr="004C0708">
        <w:rPr>
          <w:sz w:val="26"/>
          <w:szCs w:val="26"/>
        </w:rPr>
        <w:t xml:space="preserve"> 1.500.000VNĐ – 2.500.000VNĐ/tháng.</w:t>
      </w:r>
    </w:p>
    <w:p w:rsidR="0028122A" w:rsidRPr="004C0708" w:rsidRDefault="0028122A" w:rsidP="0028122A">
      <w:pPr>
        <w:tabs>
          <w:tab w:val="left" w:pos="851"/>
        </w:tabs>
        <w:ind w:firstLine="567"/>
        <w:jc w:val="both"/>
        <w:rPr>
          <w:sz w:val="26"/>
          <w:szCs w:val="26"/>
        </w:rPr>
      </w:pPr>
      <w:r w:rsidRPr="004C0708">
        <w:rPr>
          <w:sz w:val="26"/>
          <w:szCs w:val="26"/>
        </w:rPr>
        <w:t xml:space="preserve">+ </w:t>
      </w:r>
      <w:r w:rsidRPr="004C0708">
        <w:rPr>
          <w:i/>
          <w:sz w:val="26"/>
          <w:szCs w:val="26"/>
        </w:rPr>
        <w:t>Sinh viên thực tập:</w:t>
      </w:r>
      <w:r w:rsidRPr="004C0708">
        <w:rPr>
          <w:sz w:val="26"/>
          <w:szCs w:val="26"/>
        </w:rPr>
        <w:t xml:space="preserve"> 1.000.000VNĐ – 1.500.000VNĐ/tháng.</w:t>
      </w:r>
    </w:p>
    <w:p w:rsidR="0028122A" w:rsidRPr="004C0708" w:rsidRDefault="0028122A" w:rsidP="0028122A">
      <w:pPr>
        <w:pStyle w:val="ListParagraph"/>
        <w:numPr>
          <w:ilvl w:val="0"/>
          <w:numId w:val="1"/>
        </w:numPr>
        <w:tabs>
          <w:tab w:val="left" w:pos="851"/>
        </w:tabs>
        <w:ind w:left="0" w:firstLine="567"/>
        <w:jc w:val="both"/>
        <w:rPr>
          <w:b/>
          <w:sz w:val="26"/>
          <w:szCs w:val="26"/>
        </w:rPr>
      </w:pPr>
      <w:r w:rsidRPr="004C0708">
        <w:rPr>
          <w:b/>
          <w:sz w:val="26"/>
          <w:szCs w:val="26"/>
        </w:rPr>
        <w:t>Đối tượng và hình thức tiếp nhận</w:t>
      </w:r>
    </w:p>
    <w:p w:rsidR="0028122A" w:rsidRPr="004C0708" w:rsidRDefault="0028122A" w:rsidP="0028122A">
      <w:pPr>
        <w:pStyle w:val="ListParagraph"/>
        <w:numPr>
          <w:ilvl w:val="0"/>
          <w:numId w:val="2"/>
        </w:numPr>
        <w:tabs>
          <w:tab w:val="left" w:pos="851"/>
        </w:tabs>
        <w:ind w:left="0" w:firstLine="567"/>
        <w:jc w:val="both"/>
        <w:rPr>
          <w:sz w:val="26"/>
          <w:szCs w:val="26"/>
        </w:rPr>
      </w:pPr>
      <w:r w:rsidRPr="004C0708">
        <w:rPr>
          <w:i/>
          <w:sz w:val="26"/>
          <w:szCs w:val="26"/>
        </w:rPr>
        <w:t xml:space="preserve">Đối tượng: </w:t>
      </w:r>
      <w:r w:rsidRPr="004C0708">
        <w:rPr>
          <w:sz w:val="26"/>
          <w:szCs w:val="26"/>
        </w:rPr>
        <w:t>Tất cả sinh viên có nguyện vọng tham gia thực tập tại Sunworld Banahills và mong muốn được làm việc trong môi trường công việc thực tế.</w:t>
      </w:r>
    </w:p>
    <w:p w:rsidR="0028122A" w:rsidRPr="004C0708" w:rsidRDefault="0028122A" w:rsidP="0028122A">
      <w:pPr>
        <w:pStyle w:val="ListParagraph"/>
        <w:numPr>
          <w:ilvl w:val="0"/>
          <w:numId w:val="2"/>
        </w:numPr>
        <w:tabs>
          <w:tab w:val="left" w:pos="851"/>
        </w:tabs>
        <w:ind w:left="0" w:firstLine="567"/>
        <w:jc w:val="both"/>
        <w:rPr>
          <w:i/>
          <w:sz w:val="26"/>
          <w:szCs w:val="26"/>
        </w:rPr>
      </w:pPr>
      <w:r w:rsidRPr="004C0708">
        <w:rPr>
          <w:i/>
          <w:sz w:val="26"/>
          <w:szCs w:val="26"/>
        </w:rPr>
        <w:t>Hình thức tiếp nhận</w:t>
      </w:r>
    </w:p>
    <w:p w:rsidR="0028122A" w:rsidRPr="004C0708" w:rsidRDefault="0028122A" w:rsidP="0028122A">
      <w:pPr>
        <w:tabs>
          <w:tab w:val="left" w:pos="851"/>
        </w:tabs>
        <w:ind w:firstLine="567"/>
        <w:jc w:val="both"/>
        <w:rPr>
          <w:sz w:val="26"/>
          <w:szCs w:val="26"/>
        </w:rPr>
      </w:pPr>
      <w:r w:rsidRPr="004C0708">
        <w:rPr>
          <w:sz w:val="26"/>
          <w:szCs w:val="26"/>
        </w:rPr>
        <w:t>Công ty sẽ tiến hành phỏng vấn để lựa chọn và tiếp nhận sinh viên trước 01 tháng kể từ ngày bắt đầu thực tập. Phân loại:</w:t>
      </w:r>
    </w:p>
    <w:p w:rsidR="0028122A" w:rsidRPr="004C0708" w:rsidRDefault="0028122A" w:rsidP="0028122A">
      <w:pPr>
        <w:tabs>
          <w:tab w:val="left" w:pos="851"/>
        </w:tabs>
        <w:ind w:firstLine="567"/>
        <w:jc w:val="both"/>
        <w:rPr>
          <w:sz w:val="26"/>
          <w:szCs w:val="26"/>
        </w:rPr>
      </w:pPr>
      <w:r w:rsidRPr="004C0708">
        <w:rPr>
          <w:sz w:val="26"/>
          <w:szCs w:val="26"/>
        </w:rPr>
        <w:t xml:space="preserve">- </w:t>
      </w:r>
      <w:r w:rsidRPr="00D853F0">
        <w:rPr>
          <w:i/>
          <w:sz w:val="26"/>
          <w:szCs w:val="26"/>
        </w:rPr>
        <w:t>Sinh viên xuất sắc:</w:t>
      </w:r>
      <w:r w:rsidRPr="004C0708">
        <w:rPr>
          <w:sz w:val="26"/>
          <w:szCs w:val="26"/>
        </w:rPr>
        <w:t xml:space="preserve"> Đáp ứng tất cả các tiêu chí tại vòng phỏng vấn và hoàn thành xuất sắc các nhiệm vụ công việc tại bộ phận tiếp nhận thực tập.</w:t>
      </w:r>
    </w:p>
    <w:p w:rsidR="0028122A" w:rsidRDefault="0028122A" w:rsidP="0028122A">
      <w:pPr>
        <w:tabs>
          <w:tab w:val="left" w:pos="851"/>
        </w:tabs>
        <w:ind w:firstLine="567"/>
        <w:jc w:val="both"/>
        <w:rPr>
          <w:sz w:val="26"/>
          <w:szCs w:val="26"/>
        </w:rPr>
      </w:pPr>
      <w:r w:rsidRPr="004C0708">
        <w:rPr>
          <w:sz w:val="26"/>
          <w:szCs w:val="26"/>
        </w:rPr>
        <w:t xml:space="preserve">- </w:t>
      </w:r>
      <w:r w:rsidRPr="00D853F0">
        <w:rPr>
          <w:i/>
          <w:sz w:val="26"/>
          <w:szCs w:val="26"/>
        </w:rPr>
        <w:t>Sinh viên thực tập:</w:t>
      </w:r>
      <w:r w:rsidRPr="004C0708">
        <w:rPr>
          <w:sz w:val="26"/>
          <w:szCs w:val="26"/>
        </w:rPr>
        <w:t xml:space="preserve"> Đáp ứng không đầy đủ các tiêu chí tại vòng phỏng vấn và hoàn thành các nhiệm vụ công việc tại bộ phận tiếp nhận thực tập.</w:t>
      </w:r>
    </w:p>
    <w:p w:rsidR="00925128" w:rsidRDefault="00925128" w:rsidP="0028122A">
      <w:pPr>
        <w:tabs>
          <w:tab w:val="left" w:pos="851"/>
        </w:tabs>
        <w:ind w:firstLine="567"/>
        <w:jc w:val="both"/>
        <w:rPr>
          <w:sz w:val="26"/>
          <w:szCs w:val="26"/>
        </w:rPr>
      </w:pPr>
    </w:p>
    <w:p w:rsidR="0028122A" w:rsidRPr="004C0708" w:rsidRDefault="0028122A" w:rsidP="0028122A">
      <w:pPr>
        <w:tabs>
          <w:tab w:val="left" w:pos="851"/>
        </w:tabs>
        <w:ind w:firstLine="567"/>
        <w:jc w:val="both"/>
        <w:rPr>
          <w:sz w:val="26"/>
          <w:szCs w:val="26"/>
        </w:rPr>
      </w:pPr>
      <w:r w:rsidRPr="004C0708">
        <w:rPr>
          <w:sz w:val="26"/>
          <w:szCs w:val="26"/>
        </w:rPr>
        <w:lastRenderedPageBreak/>
        <w:t>- Trường hợp sinh viên không đáp ứng được các yêu cầu và các tiêu chí tại vòng phỏng vấn thì Công ty sẽ từ chối tiếp nhận.</w:t>
      </w:r>
    </w:p>
    <w:p w:rsidR="0028122A" w:rsidRPr="004C0708" w:rsidRDefault="0028122A" w:rsidP="0028122A">
      <w:pPr>
        <w:tabs>
          <w:tab w:val="left" w:pos="851"/>
        </w:tabs>
        <w:ind w:firstLine="567"/>
        <w:jc w:val="both"/>
        <w:rPr>
          <w:i/>
          <w:sz w:val="26"/>
          <w:szCs w:val="26"/>
        </w:rPr>
      </w:pPr>
      <w:r w:rsidRPr="004C0708">
        <w:rPr>
          <w:i/>
          <w:sz w:val="26"/>
          <w:szCs w:val="26"/>
        </w:rPr>
        <w:t>c. Yêu cầu:</w:t>
      </w:r>
    </w:p>
    <w:p w:rsidR="0028122A" w:rsidRPr="004C0708" w:rsidRDefault="0028122A" w:rsidP="0028122A">
      <w:pPr>
        <w:tabs>
          <w:tab w:val="left" w:pos="851"/>
        </w:tabs>
        <w:ind w:firstLine="567"/>
        <w:jc w:val="both"/>
        <w:rPr>
          <w:sz w:val="26"/>
          <w:szCs w:val="26"/>
        </w:rPr>
      </w:pPr>
      <w:r w:rsidRPr="004C0708">
        <w:rPr>
          <w:sz w:val="26"/>
          <w:szCs w:val="26"/>
        </w:rPr>
        <w:t>- Kiến thức chuyên môn vững vàng, nhanh nhẹn, nhiệt tình.</w:t>
      </w:r>
    </w:p>
    <w:p w:rsidR="0028122A" w:rsidRPr="004C0708" w:rsidRDefault="0028122A" w:rsidP="0028122A">
      <w:pPr>
        <w:tabs>
          <w:tab w:val="left" w:pos="851"/>
        </w:tabs>
        <w:ind w:firstLine="567"/>
        <w:jc w:val="both"/>
        <w:rPr>
          <w:sz w:val="26"/>
          <w:szCs w:val="26"/>
        </w:rPr>
      </w:pPr>
      <w:r w:rsidRPr="004C0708">
        <w:rPr>
          <w:sz w:val="26"/>
          <w:szCs w:val="26"/>
        </w:rPr>
        <w:t>- Sức khỏe tốt, không dị tật bẩm sinh, không mắc các bệnh lý về tim mạch, huyết áp, rối loạn tiền đình,…</w:t>
      </w:r>
    </w:p>
    <w:p w:rsidR="0028122A" w:rsidRPr="004C0708" w:rsidRDefault="0028122A" w:rsidP="0028122A">
      <w:pPr>
        <w:tabs>
          <w:tab w:val="left" w:pos="851"/>
        </w:tabs>
        <w:ind w:firstLine="567"/>
        <w:jc w:val="both"/>
        <w:rPr>
          <w:sz w:val="26"/>
          <w:szCs w:val="26"/>
        </w:rPr>
      </w:pPr>
      <w:r w:rsidRPr="004C0708">
        <w:rPr>
          <w:sz w:val="26"/>
          <w:szCs w:val="26"/>
        </w:rPr>
        <w:t>- Tích cực tham gia các hoạt động phong trào, văn nghệ, thể thao.</w:t>
      </w:r>
    </w:p>
    <w:p w:rsidR="0028122A" w:rsidRPr="004C0708" w:rsidRDefault="0028122A" w:rsidP="0028122A">
      <w:pPr>
        <w:tabs>
          <w:tab w:val="left" w:pos="851"/>
        </w:tabs>
        <w:ind w:firstLine="567"/>
        <w:jc w:val="both"/>
        <w:rPr>
          <w:b/>
          <w:sz w:val="26"/>
          <w:szCs w:val="26"/>
        </w:rPr>
      </w:pPr>
      <w:r w:rsidRPr="004C0708">
        <w:rPr>
          <w:b/>
          <w:sz w:val="26"/>
          <w:szCs w:val="26"/>
        </w:rPr>
        <w:t>3. Số lượng và thời gian tiếp nhận</w:t>
      </w:r>
    </w:p>
    <w:p w:rsidR="0028122A" w:rsidRPr="004C0708" w:rsidRDefault="0028122A" w:rsidP="0028122A">
      <w:pPr>
        <w:tabs>
          <w:tab w:val="left" w:pos="851"/>
        </w:tabs>
        <w:ind w:firstLine="567"/>
        <w:jc w:val="both"/>
        <w:rPr>
          <w:color w:val="000000" w:themeColor="text1"/>
          <w:sz w:val="26"/>
          <w:szCs w:val="26"/>
          <w:lang w:val="pt-BR"/>
        </w:rPr>
      </w:pPr>
      <w:r w:rsidRPr="004C0708">
        <w:rPr>
          <w:color w:val="000000" w:themeColor="text1"/>
          <w:sz w:val="26"/>
          <w:szCs w:val="26"/>
          <w:lang w:val="pt-BR"/>
        </w:rPr>
        <w:t>Thực tập tại Banahills, sinh viên có cơ hội để trải nghiệm ở môi trường làm việc lý tưởng và hoàn thiện các kỹ năng nghề, thái độ nghề nghiệp đúng đắn. Số lượng và thời gian tiếp nhận cụ thể như sau:</w:t>
      </w:r>
    </w:p>
    <w:tbl>
      <w:tblPr>
        <w:tblW w:w="9924" w:type="dxa"/>
        <w:tblInd w:w="-176" w:type="dxa"/>
        <w:tblLook w:val="04A0" w:firstRow="1" w:lastRow="0" w:firstColumn="1" w:lastColumn="0" w:noHBand="0" w:noVBand="1"/>
      </w:tblPr>
      <w:tblGrid>
        <w:gridCol w:w="700"/>
        <w:gridCol w:w="1711"/>
        <w:gridCol w:w="1275"/>
        <w:gridCol w:w="1418"/>
        <w:gridCol w:w="1276"/>
        <w:gridCol w:w="1416"/>
        <w:gridCol w:w="1277"/>
        <w:gridCol w:w="851"/>
      </w:tblGrid>
      <w:tr w:rsidR="00D54D0C" w:rsidRPr="00AA5699" w:rsidTr="003A1D45">
        <w:trPr>
          <w:trHeight w:val="555"/>
        </w:trPr>
        <w:tc>
          <w:tcPr>
            <w:tcW w:w="70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D0C" w:rsidRPr="00AA5699" w:rsidRDefault="00D54D0C" w:rsidP="003A1D45">
            <w:pPr>
              <w:jc w:val="center"/>
              <w:rPr>
                <w:b/>
                <w:bCs/>
                <w:color w:val="000000"/>
                <w:sz w:val="28"/>
                <w:szCs w:val="28"/>
              </w:rPr>
            </w:pPr>
            <w:r w:rsidRPr="00AA5699">
              <w:rPr>
                <w:b/>
                <w:bCs/>
                <w:color w:val="000000"/>
                <w:sz w:val="28"/>
                <w:szCs w:val="28"/>
              </w:rPr>
              <w:t>Stt</w:t>
            </w:r>
          </w:p>
        </w:tc>
        <w:tc>
          <w:tcPr>
            <w:tcW w:w="171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D0C" w:rsidRPr="00AA5699" w:rsidRDefault="00D54D0C" w:rsidP="003A1D45">
            <w:pPr>
              <w:jc w:val="center"/>
              <w:rPr>
                <w:b/>
                <w:bCs/>
                <w:color w:val="000000"/>
                <w:sz w:val="28"/>
                <w:szCs w:val="28"/>
              </w:rPr>
            </w:pPr>
            <w:r w:rsidRPr="00AA5699">
              <w:rPr>
                <w:b/>
                <w:bCs/>
                <w:color w:val="000000"/>
                <w:sz w:val="28"/>
                <w:szCs w:val="28"/>
              </w:rPr>
              <w:t>Vị trí thực tập</w:t>
            </w:r>
          </w:p>
        </w:tc>
        <w:tc>
          <w:tcPr>
            <w:tcW w:w="5385" w:type="dxa"/>
            <w:gridSpan w:val="4"/>
            <w:tcBorders>
              <w:top w:val="single" w:sz="8" w:space="0" w:color="auto"/>
              <w:left w:val="nil"/>
              <w:bottom w:val="single" w:sz="4" w:space="0" w:color="auto"/>
              <w:right w:val="single" w:sz="4" w:space="0" w:color="auto"/>
            </w:tcBorders>
            <w:shd w:val="clear" w:color="auto" w:fill="auto"/>
            <w:noWrap/>
            <w:vAlign w:val="center"/>
            <w:hideMark/>
          </w:tcPr>
          <w:p w:rsidR="00D54D0C" w:rsidRPr="00AA5699" w:rsidRDefault="00D54D0C" w:rsidP="003A1D45">
            <w:pPr>
              <w:jc w:val="center"/>
              <w:rPr>
                <w:b/>
                <w:bCs/>
                <w:color w:val="000000"/>
                <w:sz w:val="28"/>
                <w:szCs w:val="28"/>
              </w:rPr>
            </w:pPr>
            <w:r w:rsidRPr="00AA5699">
              <w:rPr>
                <w:b/>
                <w:bCs/>
                <w:color w:val="000000"/>
                <w:sz w:val="28"/>
                <w:szCs w:val="28"/>
              </w:rPr>
              <w:t>Kế hoạch tiếp nhận SVTT 2019</w:t>
            </w:r>
          </w:p>
        </w:tc>
        <w:tc>
          <w:tcPr>
            <w:tcW w:w="12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54D0C" w:rsidRPr="00AA5699" w:rsidRDefault="00D54D0C" w:rsidP="003A1D45">
            <w:pPr>
              <w:jc w:val="center"/>
              <w:rPr>
                <w:b/>
                <w:bCs/>
                <w:color w:val="000000"/>
              </w:rPr>
            </w:pPr>
            <w:r w:rsidRPr="00AA5699">
              <w:rPr>
                <w:b/>
                <w:bCs/>
                <w:color w:val="000000"/>
              </w:rPr>
              <w:t xml:space="preserve">Tổng cộng </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54D0C" w:rsidRPr="00AA5699" w:rsidRDefault="00D54D0C" w:rsidP="003A1D45">
            <w:pPr>
              <w:jc w:val="center"/>
              <w:rPr>
                <w:b/>
                <w:bCs/>
                <w:color w:val="000000"/>
                <w:sz w:val="28"/>
                <w:szCs w:val="28"/>
              </w:rPr>
            </w:pPr>
            <w:r w:rsidRPr="00AA5699">
              <w:rPr>
                <w:b/>
                <w:bCs/>
                <w:color w:val="000000"/>
                <w:sz w:val="28"/>
                <w:szCs w:val="28"/>
              </w:rPr>
              <w:t>Ghi chú</w:t>
            </w:r>
          </w:p>
        </w:tc>
      </w:tr>
      <w:tr w:rsidR="00D54D0C" w:rsidRPr="00AA5699" w:rsidTr="003A1D45">
        <w:trPr>
          <w:trHeight w:val="959"/>
        </w:trPr>
        <w:tc>
          <w:tcPr>
            <w:tcW w:w="700" w:type="dxa"/>
            <w:vMerge/>
            <w:tcBorders>
              <w:top w:val="single" w:sz="8" w:space="0" w:color="auto"/>
              <w:left w:val="single" w:sz="4" w:space="0" w:color="auto"/>
              <w:bottom w:val="single" w:sz="4" w:space="0" w:color="auto"/>
              <w:right w:val="single" w:sz="4" w:space="0" w:color="auto"/>
            </w:tcBorders>
            <w:vAlign w:val="center"/>
            <w:hideMark/>
          </w:tcPr>
          <w:p w:rsidR="00D54D0C" w:rsidRPr="00AA5699" w:rsidRDefault="00D54D0C" w:rsidP="003A1D45">
            <w:pPr>
              <w:rPr>
                <w:b/>
                <w:bCs/>
                <w:color w:val="000000"/>
                <w:sz w:val="28"/>
                <w:szCs w:val="28"/>
              </w:rPr>
            </w:pPr>
          </w:p>
        </w:tc>
        <w:tc>
          <w:tcPr>
            <w:tcW w:w="1711" w:type="dxa"/>
            <w:vMerge/>
            <w:tcBorders>
              <w:top w:val="single" w:sz="8" w:space="0" w:color="auto"/>
              <w:left w:val="single" w:sz="4" w:space="0" w:color="auto"/>
              <w:bottom w:val="single" w:sz="4" w:space="0" w:color="auto"/>
              <w:right w:val="single" w:sz="4" w:space="0" w:color="auto"/>
            </w:tcBorders>
            <w:vAlign w:val="center"/>
            <w:hideMark/>
          </w:tcPr>
          <w:p w:rsidR="00D54D0C" w:rsidRPr="00AA5699" w:rsidRDefault="00D54D0C" w:rsidP="003A1D45">
            <w:pPr>
              <w:rPr>
                <w:b/>
                <w:bCs/>
                <w:color w:val="000000"/>
                <w:sz w:val="28"/>
                <w:szCs w:val="28"/>
              </w:rPr>
            </w:pPr>
          </w:p>
        </w:tc>
        <w:tc>
          <w:tcPr>
            <w:tcW w:w="1275" w:type="dxa"/>
            <w:tcBorders>
              <w:top w:val="nil"/>
              <w:left w:val="nil"/>
              <w:bottom w:val="single" w:sz="4" w:space="0" w:color="auto"/>
              <w:right w:val="single" w:sz="4" w:space="0" w:color="auto"/>
            </w:tcBorders>
            <w:shd w:val="clear" w:color="auto" w:fill="auto"/>
            <w:vAlign w:val="center"/>
            <w:hideMark/>
          </w:tcPr>
          <w:p w:rsidR="00D54D0C" w:rsidRPr="002939F9" w:rsidRDefault="00D54D0C" w:rsidP="003A1D45">
            <w:pPr>
              <w:jc w:val="center"/>
              <w:rPr>
                <w:b/>
                <w:bCs/>
                <w:color w:val="000000"/>
                <w:sz w:val="20"/>
                <w:szCs w:val="20"/>
              </w:rPr>
            </w:pPr>
            <w:r w:rsidRPr="002939F9">
              <w:rPr>
                <w:b/>
                <w:bCs/>
                <w:color w:val="000000"/>
                <w:sz w:val="20"/>
                <w:szCs w:val="20"/>
              </w:rPr>
              <w:t>Đợt 1</w:t>
            </w:r>
            <w:r w:rsidRPr="002939F9">
              <w:rPr>
                <w:b/>
                <w:bCs/>
                <w:color w:val="000000"/>
                <w:sz w:val="20"/>
                <w:szCs w:val="20"/>
              </w:rPr>
              <w:br/>
            </w:r>
            <w:r w:rsidRPr="00812217">
              <w:rPr>
                <w:i/>
                <w:iCs/>
                <w:color w:val="000000"/>
                <w:sz w:val="16"/>
                <w:szCs w:val="16"/>
              </w:rPr>
              <w:t xml:space="preserve">Từ ngày </w:t>
            </w:r>
            <w:r>
              <w:rPr>
                <w:i/>
                <w:iCs/>
                <w:color w:val="000000"/>
                <w:sz w:val="16"/>
                <w:szCs w:val="16"/>
              </w:rPr>
              <w:t>01/01</w:t>
            </w:r>
            <w:r w:rsidRPr="00812217">
              <w:rPr>
                <w:i/>
                <w:iCs/>
                <w:color w:val="000000"/>
                <w:sz w:val="16"/>
                <w:szCs w:val="16"/>
              </w:rPr>
              <w:t xml:space="preserve">/2019 đến ngày </w:t>
            </w:r>
            <w:r>
              <w:rPr>
                <w:i/>
                <w:iCs/>
                <w:color w:val="000000"/>
                <w:sz w:val="16"/>
                <w:szCs w:val="16"/>
              </w:rPr>
              <w:t>31/3</w:t>
            </w:r>
            <w:r w:rsidRPr="00812217">
              <w:rPr>
                <w:i/>
                <w:iCs/>
                <w:color w:val="000000"/>
                <w:sz w:val="16"/>
                <w:szCs w:val="16"/>
              </w:rPr>
              <w:t>/2019</w:t>
            </w:r>
          </w:p>
        </w:tc>
        <w:tc>
          <w:tcPr>
            <w:tcW w:w="1418" w:type="dxa"/>
            <w:tcBorders>
              <w:top w:val="nil"/>
              <w:left w:val="nil"/>
              <w:bottom w:val="single" w:sz="4" w:space="0" w:color="auto"/>
              <w:right w:val="single" w:sz="4" w:space="0" w:color="auto"/>
            </w:tcBorders>
            <w:shd w:val="clear" w:color="auto" w:fill="auto"/>
            <w:vAlign w:val="center"/>
            <w:hideMark/>
          </w:tcPr>
          <w:p w:rsidR="00D54D0C" w:rsidRPr="002939F9" w:rsidRDefault="00D54D0C" w:rsidP="003A1D45">
            <w:pPr>
              <w:jc w:val="center"/>
              <w:rPr>
                <w:b/>
                <w:bCs/>
                <w:i/>
                <w:iCs/>
                <w:color w:val="000000"/>
                <w:sz w:val="20"/>
                <w:szCs w:val="20"/>
              </w:rPr>
            </w:pPr>
            <w:r w:rsidRPr="002939F9">
              <w:rPr>
                <w:b/>
                <w:bCs/>
                <w:i/>
                <w:iCs/>
                <w:color w:val="000000"/>
                <w:sz w:val="20"/>
                <w:szCs w:val="20"/>
              </w:rPr>
              <w:t>Đợt 2</w:t>
            </w:r>
            <w:r w:rsidRPr="002939F9">
              <w:rPr>
                <w:b/>
                <w:bCs/>
                <w:i/>
                <w:iCs/>
                <w:color w:val="000000"/>
                <w:sz w:val="20"/>
                <w:szCs w:val="20"/>
              </w:rPr>
              <w:br/>
            </w:r>
            <w:r w:rsidRPr="00812217">
              <w:rPr>
                <w:b/>
                <w:bCs/>
                <w:i/>
                <w:iCs/>
                <w:color w:val="000000"/>
                <w:sz w:val="16"/>
                <w:szCs w:val="16"/>
              </w:rPr>
              <w:t xml:space="preserve"> </w:t>
            </w:r>
            <w:r w:rsidRPr="00812217">
              <w:rPr>
                <w:i/>
                <w:iCs/>
                <w:color w:val="000000"/>
                <w:sz w:val="16"/>
                <w:szCs w:val="16"/>
              </w:rPr>
              <w:t>T</w:t>
            </w:r>
            <w:r w:rsidRPr="00812217">
              <w:rPr>
                <w:color w:val="000000"/>
                <w:sz w:val="16"/>
                <w:szCs w:val="16"/>
              </w:rPr>
              <w:t xml:space="preserve">ừ ngày </w:t>
            </w:r>
            <w:r>
              <w:rPr>
                <w:color w:val="000000"/>
                <w:sz w:val="16"/>
                <w:szCs w:val="16"/>
              </w:rPr>
              <w:t>01</w:t>
            </w:r>
            <w:r w:rsidRPr="00812217">
              <w:rPr>
                <w:color w:val="000000"/>
                <w:sz w:val="16"/>
                <w:szCs w:val="16"/>
              </w:rPr>
              <w:t xml:space="preserve">/4/2019 đến ngày </w:t>
            </w:r>
            <w:r>
              <w:rPr>
                <w:color w:val="000000"/>
                <w:sz w:val="16"/>
                <w:szCs w:val="16"/>
              </w:rPr>
              <w:t>30/6</w:t>
            </w:r>
            <w:r w:rsidRPr="00812217">
              <w:rPr>
                <w:color w:val="000000"/>
                <w:sz w:val="16"/>
                <w:szCs w:val="16"/>
              </w:rPr>
              <w:t>/2019</w:t>
            </w:r>
          </w:p>
        </w:tc>
        <w:tc>
          <w:tcPr>
            <w:tcW w:w="1276" w:type="dxa"/>
            <w:tcBorders>
              <w:top w:val="nil"/>
              <w:left w:val="nil"/>
              <w:bottom w:val="single" w:sz="4" w:space="0" w:color="auto"/>
              <w:right w:val="single" w:sz="4" w:space="0" w:color="auto"/>
            </w:tcBorders>
            <w:shd w:val="clear" w:color="auto" w:fill="auto"/>
            <w:vAlign w:val="center"/>
            <w:hideMark/>
          </w:tcPr>
          <w:p w:rsidR="00D54D0C" w:rsidRPr="002939F9" w:rsidRDefault="00D54D0C" w:rsidP="003A1D45">
            <w:pPr>
              <w:jc w:val="center"/>
              <w:rPr>
                <w:b/>
                <w:bCs/>
                <w:i/>
                <w:iCs/>
                <w:color w:val="000000"/>
                <w:sz w:val="20"/>
                <w:szCs w:val="20"/>
              </w:rPr>
            </w:pPr>
            <w:r w:rsidRPr="002939F9">
              <w:rPr>
                <w:b/>
                <w:bCs/>
                <w:i/>
                <w:iCs/>
                <w:color w:val="000000"/>
                <w:sz w:val="20"/>
                <w:szCs w:val="20"/>
              </w:rPr>
              <w:t>Đợt 3</w:t>
            </w:r>
            <w:r w:rsidRPr="002939F9">
              <w:rPr>
                <w:b/>
                <w:bCs/>
                <w:i/>
                <w:iCs/>
                <w:color w:val="000000"/>
                <w:sz w:val="20"/>
                <w:szCs w:val="20"/>
              </w:rPr>
              <w:br/>
            </w:r>
            <w:r w:rsidRPr="002939F9">
              <w:rPr>
                <w:i/>
                <w:iCs/>
                <w:color w:val="000000"/>
                <w:sz w:val="20"/>
                <w:szCs w:val="20"/>
              </w:rPr>
              <w:t xml:space="preserve"> </w:t>
            </w:r>
            <w:r w:rsidRPr="00812217">
              <w:rPr>
                <w:i/>
                <w:iCs/>
                <w:color w:val="000000"/>
                <w:sz w:val="16"/>
                <w:szCs w:val="16"/>
              </w:rPr>
              <w:t xml:space="preserve">Từ ngày 01/7/2019 đến ngày </w:t>
            </w:r>
            <w:r>
              <w:rPr>
                <w:i/>
                <w:iCs/>
                <w:color w:val="000000"/>
                <w:sz w:val="16"/>
                <w:szCs w:val="16"/>
              </w:rPr>
              <w:t>30/9</w:t>
            </w:r>
            <w:r w:rsidRPr="00812217">
              <w:rPr>
                <w:i/>
                <w:iCs/>
                <w:color w:val="000000"/>
                <w:sz w:val="16"/>
                <w:szCs w:val="16"/>
              </w:rPr>
              <w:t>/2019</w:t>
            </w:r>
          </w:p>
        </w:tc>
        <w:tc>
          <w:tcPr>
            <w:tcW w:w="1416" w:type="dxa"/>
            <w:tcBorders>
              <w:top w:val="nil"/>
              <w:left w:val="nil"/>
              <w:bottom w:val="single" w:sz="4" w:space="0" w:color="auto"/>
              <w:right w:val="single" w:sz="4" w:space="0" w:color="auto"/>
            </w:tcBorders>
            <w:shd w:val="clear" w:color="auto" w:fill="auto"/>
            <w:vAlign w:val="center"/>
            <w:hideMark/>
          </w:tcPr>
          <w:p w:rsidR="00D54D0C" w:rsidRPr="002939F9" w:rsidRDefault="00D54D0C" w:rsidP="003A1D45">
            <w:pPr>
              <w:jc w:val="center"/>
              <w:rPr>
                <w:b/>
                <w:bCs/>
                <w:i/>
                <w:iCs/>
                <w:color w:val="000000"/>
                <w:sz w:val="20"/>
                <w:szCs w:val="20"/>
              </w:rPr>
            </w:pPr>
            <w:r w:rsidRPr="002939F9">
              <w:rPr>
                <w:b/>
                <w:bCs/>
                <w:i/>
                <w:iCs/>
                <w:color w:val="000000"/>
                <w:sz w:val="20"/>
                <w:szCs w:val="20"/>
              </w:rPr>
              <w:t>Đợt 4</w:t>
            </w:r>
            <w:r w:rsidRPr="002939F9">
              <w:rPr>
                <w:b/>
                <w:bCs/>
                <w:i/>
                <w:iCs/>
                <w:color w:val="000000"/>
                <w:sz w:val="20"/>
                <w:szCs w:val="20"/>
              </w:rPr>
              <w:br/>
            </w:r>
            <w:r w:rsidRPr="00812217">
              <w:rPr>
                <w:i/>
                <w:iCs/>
                <w:color w:val="000000"/>
                <w:sz w:val="16"/>
                <w:szCs w:val="16"/>
              </w:rPr>
              <w:t xml:space="preserve">Từ ngày </w:t>
            </w:r>
            <w:r>
              <w:rPr>
                <w:i/>
                <w:iCs/>
                <w:color w:val="000000"/>
                <w:sz w:val="16"/>
                <w:szCs w:val="16"/>
              </w:rPr>
              <w:t>01</w:t>
            </w:r>
            <w:r w:rsidRPr="00812217">
              <w:rPr>
                <w:i/>
                <w:iCs/>
                <w:color w:val="000000"/>
                <w:sz w:val="16"/>
                <w:szCs w:val="16"/>
              </w:rPr>
              <w:t xml:space="preserve">/10/2019 đến ngày </w:t>
            </w:r>
            <w:r>
              <w:rPr>
                <w:i/>
                <w:iCs/>
                <w:color w:val="000000"/>
                <w:sz w:val="16"/>
                <w:szCs w:val="16"/>
              </w:rPr>
              <w:t>31/12</w:t>
            </w:r>
            <w:r w:rsidRPr="00812217">
              <w:rPr>
                <w:i/>
                <w:iCs/>
                <w:color w:val="000000"/>
                <w:sz w:val="16"/>
                <w:szCs w:val="16"/>
              </w:rPr>
              <w:t>/2020</w:t>
            </w:r>
          </w:p>
        </w:tc>
        <w:tc>
          <w:tcPr>
            <w:tcW w:w="1277" w:type="dxa"/>
            <w:vMerge/>
            <w:tcBorders>
              <w:top w:val="single" w:sz="8" w:space="0" w:color="auto"/>
              <w:left w:val="single" w:sz="4" w:space="0" w:color="auto"/>
              <w:bottom w:val="single" w:sz="4" w:space="0" w:color="auto"/>
              <w:right w:val="single" w:sz="4" w:space="0" w:color="auto"/>
            </w:tcBorders>
            <w:vAlign w:val="center"/>
            <w:hideMark/>
          </w:tcPr>
          <w:p w:rsidR="00D54D0C" w:rsidRPr="00AA5699" w:rsidRDefault="00D54D0C" w:rsidP="003A1D45">
            <w:pPr>
              <w:rPr>
                <w:b/>
                <w:bCs/>
                <w:color w:val="000000"/>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D54D0C" w:rsidRPr="00AA5699" w:rsidRDefault="00D54D0C" w:rsidP="003A1D45">
            <w:pPr>
              <w:rPr>
                <w:b/>
                <w:bCs/>
                <w:color w:val="000000"/>
                <w:sz w:val="28"/>
                <w:szCs w:val="28"/>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Pr="009D2DDA" w:rsidRDefault="00D54D0C" w:rsidP="003A1D45">
            <w:pPr>
              <w:jc w:val="center"/>
              <w:rPr>
                <w:color w:val="000000"/>
                <w:sz w:val="26"/>
                <w:szCs w:val="26"/>
              </w:rPr>
            </w:pPr>
            <w:r>
              <w:rPr>
                <w:color w:val="000000"/>
                <w:sz w:val="26"/>
                <w:szCs w:val="26"/>
              </w:rPr>
              <w:t>1</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rPr>
                <w:color w:val="000000"/>
                <w:sz w:val="26"/>
                <w:szCs w:val="26"/>
              </w:rPr>
            </w:pPr>
            <w:r>
              <w:rPr>
                <w:color w:val="000000"/>
                <w:sz w:val="26"/>
                <w:szCs w:val="26"/>
              </w:rPr>
              <w:t>Nhà hàng</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color w:val="000000"/>
                <w:sz w:val="26"/>
                <w:szCs w:val="26"/>
              </w:rPr>
            </w:pPr>
            <w:r>
              <w:rPr>
                <w:color w:val="000000"/>
                <w:sz w:val="26"/>
                <w:szCs w:val="26"/>
              </w:rPr>
              <w:t>30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D54D0C" w:rsidP="003A1D45">
            <w:pPr>
              <w:jc w:val="center"/>
              <w:rPr>
                <w:b/>
                <w:color w:val="000000"/>
                <w:sz w:val="26"/>
                <w:szCs w:val="26"/>
              </w:rPr>
            </w:pPr>
            <w:r w:rsidRPr="00D54D0C">
              <w:rPr>
                <w:b/>
                <w:color w:val="000000"/>
                <w:sz w:val="26"/>
                <w:szCs w:val="26"/>
              </w:rPr>
              <w:t>30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Pr="00AA5699" w:rsidRDefault="00D54D0C" w:rsidP="003A1D45">
            <w:pPr>
              <w:jc w:val="center"/>
              <w:rPr>
                <w:b/>
                <w:bCs/>
                <w:color w:val="000000"/>
                <w:sz w:val="26"/>
                <w:szCs w:val="26"/>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Pr="009D2DDA" w:rsidRDefault="00D54D0C" w:rsidP="003A1D45">
            <w:pPr>
              <w:jc w:val="center"/>
              <w:rPr>
                <w:color w:val="000000"/>
                <w:sz w:val="26"/>
                <w:szCs w:val="26"/>
              </w:rPr>
            </w:pPr>
            <w:r>
              <w:rPr>
                <w:color w:val="000000"/>
                <w:sz w:val="26"/>
                <w:szCs w:val="26"/>
              </w:rPr>
              <w:t>2</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rPr>
                <w:color w:val="000000"/>
                <w:sz w:val="26"/>
                <w:szCs w:val="26"/>
              </w:rPr>
            </w:pPr>
            <w:r>
              <w:rPr>
                <w:color w:val="000000"/>
                <w:sz w:val="26"/>
                <w:szCs w:val="26"/>
              </w:rPr>
              <w:t>FEC</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Pr="00836E99" w:rsidRDefault="00D54D0C" w:rsidP="003A1D45">
            <w:pPr>
              <w:jc w:val="center"/>
              <w:rPr>
                <w:b/>
                <w:bCs/>
                <w:color w:val="000000"/>
                <w:sz w:val="26"/>
                <w:szCs w:val="26"/>
              </w:rPr>
            </w:pPr>
            <w:r>
              <w:rPr>
                <w:b/>
                <w:bCs/>
                <w:color w:val="000000"/>
                <w:sz w:val="26"/>
                <w:szCs w:val="26"/>
              </w:rPr>
              <w:t>5</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Pr="00836E99" w:rsidRDefault="00D54D0C" w:rsidP="003A1D45">
            <w:pPr>
              <w:jc w:val="center"/>
              <w:rPr>
                <w:b/>
                <w:i/>
                <w:iCs/>
                <w:color w:val="000000"/>
                <w:sz w:val="26"/>
                <w:szCs w:val="26"/>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Pr="00836E99" w:rsidRDefault="00D54D0C" w:rsidP="003A1D45">
            <w:pPr>
              <w:jc w:val="center"/>
              <w:rPr>
                <w:b/>
                <w:bCs/>
                <w:i/>
                <w:iCs/>
                <w:color w:val="000000"/>
                <w:sz w:val="26"/>
                <w:szCs w:val="26"/>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D54D0C" w:rsidP="003A1D45">
            <w:pPr>
              <w:jc w:val="center"/>
              <w:rPr>
                <w:b/>
                <w:bCs/>
                <w:color w:val="000000"/>
                <w:sz w:val="26"/>
                <w:szCs w:val="26"/>
              </w:rPr>
            </w:pPr>
            <w:r w:rsidRPr="00D54D0C">
              <w:rPr>
                <w:b/>
                <w:bCs/>
                <w:color w:val="000000"/>
                <w:sz w:val="26"/>
                <w:szCs w:val="26"/>
              </w:rPr>
              <w:t>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Pr="00AA5699" w:rsidRDefault="00D54D0C" w:rsidP="003A1D45">
            <w:pPr>
              <w:jc w:val="center"/>
              <w:rPr>
                <w:b/>
                <w:bCs/>
                <w:color w:val="000000"/>
                <w:sz w:val="26"/>
                <w:szCs w:val="26"/>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Default="00D54D0C" w:rsidP="003A1D45">
            <w:pPr>
              <w:jc w:val="center"/>
              <w:rPr>
                <w:color w:val="000000"/>
                <w:sz w:val="26"/>
                <w:szCs w:val="26"/>
                <w:lang w:val="vi-VN"/>
              </w:rPr>
            </w:pP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Pr="00D54D0C" w:rsidRDefault="00D54D0C" w:rsidP="00D54D0C">
            <w:pPr>
              <w:rPr>
                <w:i/>
                <w:iCs/>
                <w:color w:val="000000"/>
                <w:sz w:val="26"/>
                <w:szCs w:val="26"/>
              </w:rPr>
            </w:pPr>
            <w:r w:rsidRPr="00D54D0C">
              <w:rPr>
                <w:i/>
                <w:iCs/>
                <w:color w:val="000000"/>
                <w:sz w:val="26"/>
                <w:szCs w:val="26"/>
              </w:rPr>
              <w:t>1.Vận hành trò chơi</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r>
              <w:rPr>
                <w:i/>
                <w:iCs/>
                <w:color w:val="000000"/>
                <w:sz w:val="26"/>
                <w:szCs w:val="26"/>
              </w:rPr>
              <w:t>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D54D0C" w:rsidP="003A1D45">
            <w:pPr>
              <w:jc w:val="center"/>
              <w:rPr>
                <w:b/>
                <w:i/>
                <w:iCs/>
                <w:color w:val="000000"/>
                <w:sz w:val="26"/>
                <w:szCs w:val="26"/>
              </w:rPr>
            </w:pPr>
            <w:r w:rsidRPr="00D54D0C">
              <w:rPr>
                <w:b/>
                <w:i/>
                <w:iCs/>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Pr="00AA5699" w:rsidRDefault="00D54D0C" w:rsidP="003A1D45">
            <w:pPr>
              <w:jc w:val="center"/>
              <w:rPr>
                <w:b/>
                <w:bCs/>
                <w:color w:val="000000"/>
                <w:sz w:val="26"/>
                <w:szCs w:val="26"/>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Default="00D54D0C" w:rsidP="003A1D45">
            <w:pPr>
              <w:jc w:val="center"/>
              <w:rPr>
                <w:color w:val="000000"/>
                <w:sz w:val="26"/>
                <w:szCs w:val="26"/>
                <w:lang w:val="vi-VN"/>
              </w:rPr>
            </w:pP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rPr>
                <w:i/>
                <w:iCs/>
                <w:color w:val="000000"/>
                <w:sz w:val="26"/>
                <w:szCs w:val="26"/>
              </w:rPr>
            </w:pPr>
            <w:r>
              <w:rPr>
                <w:i/>
                <w:iCs/>
                <w:color w:val="000000"/>
                <w:sz w:val="26"/>
                <w:szCs w:val="26"/>
              </w:rPr>
              <w:t>2. Hoạt náo</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r>
              <w:rPr>
                <w:i/>
                <w:iCs/>
                <w:color w:val="000000"/>
                <w:sz w:val="26"/>
                <w:szCs w:val="26"/>
              </w:rPr>
              <w:t>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D54D0C" w:rsidP="003A1D45">
            <w:pPr>
              <w:jc w:val="center"/>
              <w:rPr>
                <w:b/>
                <w:i/>
                <w:iCs/>
                <w:color w:val="000000"/>
                <w:sz w:val="26"/>
                <w:szCs w:val="26"/>
              </w:rPr>
            </w:pPr>
            <w:r w:rsidRPr="00D54D0C">
              <w:rPr>
                <w:b/>
                <w:i/>
                <w:iCs/>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Pr="00AA5699" w:rsidRDefault="00D54D0C" w:rsidP="003A1D45">
            <w:pPr>
              <w:jc w:val="center"/>
              <w:rPr>
                <w:b/>
                <w:bCs/>
                <w:color w:val="000000"/>
                <w:sz w:val="26"/>
                <w:szCs w:val="26"/>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Pr="009D2DDA" w:rsidRDefault="00D54D0C" w:rsidP="003A1D45">
            <w:pPr>
              <w:jc w:val="center"/>
              <w:rPr>
                <w:color w:val="000000"/>
                <w:sz w:val="26"/>
                <w:szCs w:val="26"/>
              </w:rPr>
            </w:pPr>
            <w:r>
              <w:rPr>
                <w:color w:val="000000"/>
                <w:sz w:val="26"/>
                <w:szCs w:val="26"/>
              </w:rPr>
              <w:t>3</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rPr>
                <w:color w:val="000000"/>
                <w:sz w:val="26"/>
                <w:szCs w:val="26"/>
              </w:rPr>
            </w:pPr>
            <w:r>
              <w:rPr>
                <w:color w:val="000000"/>
                <w:sz w:val="26"/>
                <w:szCs w:val="26"/>
              </w:rPr>
              <w:t>Hướng dẫn</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Pr="00836E99" w:rsidRDefault="00D54D0C" w:rsidP="003A1D45">
            <w:pPr>
              <w:jc w:val="center"/>
              <w:rPr>
                <w:b/>
                <w:bCs/>
                <w:color w:val="000000"/>
                <w:sz w:val="26"/>
                <w:szCs w:val="26"/>
              </w:rPr>
            </w:pPr>
            <w:r>
              <w:rPr>
                <w:b/>
                <w:bCs/>
                <w:color w:val="000000"/>
                <w:sz w:val="26"/>
                <w:szCs w:val="26"/>
              </w:rPr>
              <w:t>3</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Pr="00836E99" w:rsidRDefault="00D54D0C" w:rsidP="003A1D45">
            <w:pPr>
              <w:jc w:val="center"/>
              <w:rPr>
                <w:b/>
                <w:i/>
                <w:iCs/>
                <w:color w:val="000000"/>
                <w:sz w:val="26"/>
                <w:szCs w:val="26"/>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Pr="00836E99" w:rsidRDefault="00D54D0C" w:rsidP="003A1D45">
            <w:pPr>
              <w:jc w:val="center"/>
              <w:rPr>
                <w:b/>
                <w:bCs/>
                <w:i/>
                <w:iCs/>
                <w:color w:val="000000"/>
                <w:sz w:val="26"/>
                <w:szCs w:val="26"/>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D54D0C" w:rsidP="003A1D45">
            <w:pPr>
              <w:jc w:val="center"/>
              <w:rPr>
                <w:b/>
                <w:bCs/>
                <w:color w:val="000000"/>
                <w:sz w:val="26"/>
                <w:szCs w:val="26"/>
              </w:rPr>
            </w:pPr>
            <w:r w:rsidRPr="00D54D0C">
              <w:rPr>
                <w:b/>
                <w:bCs/>
                <w:color w:val="000000"/>
                <w:sz w:val="26"/>
                <w:szCs w:val="26"/>
              </w:rPr>
              <w:t>3</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Pr="001C3320" w:rsidRDefault="00D54D0C" w:rsidP="003A1D45">
            <w:pPr>
              <w:jc w:val="center"/>
              <w:rPr>
                <w:bCs/>
                <w:color w:val="000000"/>
                <w:sz w:val="16"/>
                <w:szCs w:val="16"/>
                <w:lang w:val="vi-VN"/>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Pr="00B47C4C" w:rsidRDefault="00D54D0C" w:rsidP="003A1D45">
            <w:pPr>
              <w:jc w:val="center"/>
              <w:rPr>
                <w:color w:val="000000"/>
                <w:sz w:val="26"/>
                <w:szCs w:val="26"/>
              </w:rPr>
            </w:pP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rPr>
                <w:i/>
                <w:iCs/>
                <w:color w:val="000000"/>
                <w:sz w:val="26"/>
                <w:szCs w:val="26"/>
              </w:rPr>
            </w:pPr>
            <w:r>
              <w:rPr>
                <w:i/>
                <w:iCs/>
                <w:color w:val="000000"/>
                <w:sz w:val="26"/>
                <w:szCs w:val="26"/>
              </w:rPr>
              <w:t xml:space="preserve">1. Hướng dẫn khách </w:t>
            </w:r>
            <w:r>
              <w:rPr>
                <w:i/>
                <w:iCs/>
                <w:color w:val="000000"/>
                <w:sz w:val="26"/>
                <w:szCs w:val="26"/>
              </w:rPr>
              <w:br/>
              <w:t>nhà ga</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r>
              <w:rPr>
                <w:i/>
                <w:iCs/>
                <w:color w:val="000000"/>
                <w:sz w:val="26"/>
                <w:szCs w:val="26"/>
              </w:rPr>
              <w:t>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D54D0C" w:rsidP="003A1D45">
            <w:pPr>
              <w:jc w:val="center"/>
              <w:rPr>
                <w:b/>
                <w:i/>
                <w:iCs/>
                <w:color w:val="000000"/>
                <w:sz w:val="26"/>
                <w:szCs w:val="26"/>
              </w:rPr>
            </w:pPr>
            <w:r w:rsidRPr="00D54D0C">
              <w:rPr>
                <w:b/>
                <w:i/>
                <w:iCs/>
                <w:color w:val="000000"/>
                <w:sz w:val="26"/>
                <w:szCs w:val="26"/>
              </w:rPr>
              <w:t>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bCs/>
                <w:color w:val="000000"/>
                <w:sz w:val="16"/>
                <w:szCs w:val="16"/>
                <w:lang w:val="vi-VN"/>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Default="00D54D0C" w:rsidP="003A1D45">
            <w:pPr>
              <w:jc w:val="center"/>
              <w:rPr>
                <w:color w:val="000000"/>
                <w:sz w:val="26"/>
                <w:szCs w:val="26"/>
                <w:lang w:val="vi-VN"/>
              </w:rPr>
            </w:pP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rPr>
                <w:i/>
                <w:iCs/>
                <w:color w:val="000000"/>
                <w:sz w:val="26"/>
                <w:szCs w:val="26"/>
              </w:rPr>
            </w:pPr>
            <w:r>
              <w:rPr>
                <w:i/>
                <w:iCs/>
                <w:color w:val="000000"/>
                <w:sz w:val="26"/>
                <w:szCs w:val="26"/>
              </w:rPr>
              <w:t>2. Hướng dẫn viên</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r>
              <w:rPr>
                <w:i/>
                <w:iCs/>
                <w:color w:val="000000"/>
                <w:sz w:val="26"/>
                <w:szCs w:val="26"/>
              </w:rPr>
              <w:t>1</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i/>
                <w:iCs/>
                <w:color w:val="000000"/>
                <w:sz w:val="26"/>
                <w:szCs w:val="26"/>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D54D0C" w:rsidP="003A1D45">
            <w:pPr>
              <w:jc w:val="center"/>
              <w:rPr>
                <w:b/>
                <w:i/>
                <w:iCs/>
                <w:color w:val="000000"/>
                <w:sz w:val="26"/>
                <w:szCs w:val="26"/>
              </w:rPr>
            </w:pPr>
            <w:r w:rsidRPr="00D54D0C">
              <w:rPr>
                <w:b/>
                <w:i/>
                <w:iCs/>
                <w:color w:val="000000"/>
                <w:sz w:val="26"/>
                <w:szCs w:val="26"/>
              </w:rPr>
              <w:t>1</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Pr="00256ADB" w:rsidRDefault="00D54D0C" w:rsidP="003A1D45">
            <w:pPr>
              <w:jc w:val="center"/>
              <w:rPr>
                <w:b/>
                <w:bCs/>
                <w:color w:val="000000"/>
                <w:sz w:val="26"/>
                <w:szCs w:val="26"/>
              </w:rPr>
            </w:pPr>
          </w:p>
        </w:tc>
      </w:tr>
      <w:tr w:rsidR="00D54D0C" w:rsidRPr="00AA5699" w:rsidTr="003A1D45">
        <w:trPr>
          <w:trHeight w:val="576"/>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4D0C" w:rsidRDefault="00D54D0C" w:rsidP="003A1D45">
            <w:pPr>
              <w:jc w:val="center"/>
              <w:rPr>
                <w:color w:val="000000"/>
                <w:sz w:val="26"/>
                <w:szCs w:val="26"/>
                <w:lang w:val="vi-VN"/>
              </w:rPr>
            </w:pP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D54D0C" w:rsidRPr="00256ADB" w:rsidRDefault="00D54D0C" w:rsidP="003A1D45">
            <w:pPr>
              <w:rPr>
                <w:b/>
                <w:bCs/>
                <w:color w:val="000000"/>
                <w:sz w:val="26"/>
                <w:szCs w:val="26"/>
                <w:lang w:val="vi-VN"/>
              </w:rPr>
            </w:pPr>
            <w:r w:rsidRPr="00256ADB">
              <w:rPr>
                <w:b/>
                <w:bCs/>
                <w:color w:val="000000"/>
                <w:sz w:val="26"/>
                <w:szCs w:val="26"/>
                <w:lang w:val="vi-VN"/>
              </w:rPr>
              <w:t>Tổng cộng</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D54D0C" w:rsidRDefault="006F40EA" w:rsidP="003A1D45">
            <w:pPr>
              <w:jc w:val="center"/>
              <w:rPr>
                <w:b/>
                <w:bCs/>
                <w:color w:val="000000"/>
                <w:sz w:val="28"/>
                <w:szCs w:val="28"/>
              </w:rPr>
            </w:pPr>
            <w:r>
              <w:rPr>
                <w:b/>
                <w:bCs/>
                <w:color w:val="000000"/>
                <w:sz w:val="28"/>
                <w:szCs w:val="28"/>
              </w:rPr>
              <w:t>38</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b/>
                <w:bCs/>
                <w:color w:val="000000"/>
                <w:sz w:val="28"/>
                <w:szCs w:val="28"/>
              </w:rPr>
            </w:pP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b/>
                <w:bCs/>
                <w:color w:val="000000"/>
                <w:sz w:val="28"/>
                <w:szCs w:val="28"/>
              </w:rPr>
            </w:pPr>
          </w:p>
        </w:tc>
        <w:tc>
          <w:tcPr>
            <w:tcW w:w="1416" w:type="dxa"/>
            <w:tcBorders>
              <w:top w:val="single" w:sz="4" w:space="0" w:color="auto"/>
              <w:left w:val="nil"/>
              <w:bottom w:val="single" w:sz="4" w:space="0" w:color="auto"/>
              <w:right w:val="single" w:sz="4" w:space="0" w:color="auto"/>
            </w:tcBorders>
            <w:shd w:val="clear" w:color="000000" w:fill="FFFFFF"/>
            <w:noWrap/>
            <w:vAlign w:val="center"/>
          </w:tcPr>
          <w:p w:rsidR="00D54D0C" w:rsidRDefault="00D54D0C" w:rsidP="003A1D45">
            <w:pPr>
              <w:jc w:val="center"/>
              <w:rPr>
                <w:b/>
                <w:bCs/>
                <w:color w:val="000000"/>
                <w:sz w:val="28"/>
                <w:szCs w:val="28"/>
              </w:rPr>
            </w:pPr>
          </w:p>
        </w:tc>
        <w:tc>
          <w:tcPr>
            <w:tcW w:w="1277" w:type="dxa"/>
            <w:tcBorders>
              <w:top w:val="single" w:sz="4" w:space="0" w:color="auto"/>
              <w:left w:val="nil"/>
              <w:bottom w:val="single" w:sz="4" w:space="0" w:color="auto"/>
              <w:right w:val="single" w:sz="4" w:space="0" w:color="auto"/>
            </w:tcBorders>
            <w:shd w:val="clear" w:color="000000" w:fill="FFFFFF"/>
            <w:vAlign w:val="center"/>
          </w:tcPr>
          <w:p w:rsidR="00D54D0C" w:rsidRPr="00D54D0C" w:rsidRDefault="006F40EA" w:rsidP="003A1D45">
            <w:pPr>
              <w:jc w:val="center"/>
              <w:rPr>
                <w:b/>
                <w:bCs/>
                <w:color w:val="000000"/>
                <w:sz w:val="28"/>
                <w:szCs w:val="28"/>
              </w:rPr>
            </w:pPr>
            <w:r>
              <w:rPr>
                <w:b/>
                <w:bCs/>
                <w:color w:val="000000"/>
                <w:sz w:val="28"/>
                <w:szCs w:val="28"/>
              </w:rPr>
              <w:t>38</w:t>
            </w:r>
            <w:bookmarkStart w:id="0" w:name="_GoBack"/>
            <w:bookmarkEnd w:id="0"/>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54D0C" w:rsidRPr="00256ADB" w:rsidRDefault="00D54D0C" w:rsidP="003A1D45">
            <w:pPr>
              <w:jc w:val="center"/>
              <w:rPr>
                <w:b/>
                <w:bCs/>
                <w:color w:val="000000"/>
                <w:sz w:val="26"/>
                <w:szCs w:val="26"/>
              </w:rPr>
            </w:pPr>
          </w:p>
        </w:tc>
      </w:tr>
    </w:tbl>
    <w:p w:rsidR="0028122A" w:rsidRPr="009F7A04" w:rsidRDefault="0028122A" w:rsidP="0028122A">
      <w:pPr>
        <w:ind w:firstLine="567"/>
        <w:jc w:val="both"/>
        <w:rPr>
          <w:color w:val="000000" w:themeColor="text1"/>
          <w:sz w:val="16"/>
          <w:szCs w:val="16"/>
          <w:lang w:val="pt-BR"/>
        </w:rPr>
      </w:pPr>
    </w:p>
    <w:p w:rsidR="0028122A" w:rsidRPr="004C0708" w:rsidRDefault="0028122A" w:rsidP="0028122A">
      <w:pPr>
        <w:ind w:firstLine="567"/>
        <w:jc w:val="both"/>
        <w:rPr>
          <w:color w:val="000000" w:themeColor="text1"/>
          <w:sz w:val="26"/>
          <w:szCs w:val="26"/>
        </w:rPr>
      </w:pPr>
      <w:r w:rsidRPr="004C0708">
        <w:rPr>
          <w:color w:val="000000" w:themeColor="text1"/>
          <w:sz w:val="26"/>
          <w:szCs w:val="26"/>
          <w:lang w:val="pt-BR"/>
        </w:rPr>
        <w:t xml:space="preserve">Chúng tôi tin tưởng sự hợp tác là cơ hội để Sunworld Banahills tìm kiếm được nguồn nhân sự kế cận chất lượng và tạo cơ hội việc làm tốt nhất cho sinh viên ngay sau khi ra trường. </w:t>
      </w:r>
      <w:r w:rsidRPr="004C0708">
        <w:rPr>
          <w:color w:val="000000" w:themeColor="text1"/>
          <w:sz w:val="26"/>
          <w:szCs w:val="26"/>
          <w:lang w:val="vi-VN"/>
        </w:rPr>
        <w:t xml:space="preserve">Công ty rất mong sớm nhận được phản hồi của </w:t>
      </w:r>
      <w:r w:rsidRPr="004C0708">
        <w:rPr>
          <w:color w:val="000000" w:themeColor="text1"/>
          <w:sz w:val="26"/>
          <w:szCs w:val="26"/>
          <w:lang w:val="pt-BR"/>
        </w:rPr>
        <w:t xml:space="preserve">Ban Giám hiệu Nhà trường </w:t>
      </w:r>
      <w:r w:rsidRPr="004C0708">
        <w:rPr>
          <w:color w:val="000000" w:themeColor="text1"/>
          <w:sz w:val="26"/>
          <w:szCs w:val="26"/>
          <w:lang w:val="vi-VN"/>
        </w:rPr>
        <w:t>về kế hoạch bố trí sinh viên thực tập tại KDL Banahills năm 201</w:t>
      </w:r>
      <w:r w:rsidRPr="004C0708">
        <w:rPr>
          <w:color w:val="000000" w:themeColor="text1"/>
          <w:sz w:val="26"/>
          <w:szCs w:val="26"/>
        </w:rPr>
        <w:t>9</w:t>
      </w:r>
      <w:r w:rsidRPr="004C0708">
        <w:rPr>
          <w:color w:val="000000" w:themeColor="text1"/>
          <w:sz w:val="26"/>
          <w:szCs w:val="26"/>
          <w:lang w:val="vi-VN"/>
        </w:rPr>
        <w:t xml:space="preserve">. </w:t>
      </w:r>
    </w:p>
    <w:p w:rsidR="0028122A" w:rsidRPr="004C0708" w:rsidRDefault="0028122A" w:rsidP="0028122A">
      <w:pPr>
        <w:ind w:firstLine="567"/>
        <w:rPr>
          <w:color w:val="000000" w:themeColor="text1"/>
          <w:sz w:val="26"/>
          <w:szCs w:val="26"/>
          <w:lang w:val="pt-BR"/>
        </w:rPr>
      </w:pPr>
      <w:r w:rsidRPr="004C0708">
        <w:rPr>
          <w:color w:val="000000" w:themeColor="text1"/>
          <w:sz w:val="26"/>
          <w:szCs w:val="26"/>
          <w:lang w:val="vi-VN"/>
        </w:rPr>
        <w:t xml:space="preserve">Mọi thông tin phản hồi xin vui lòng liên hệ theo địa chỉ: </w:t>
      </w:r>
    </w:p>
    <w:p w:rsidR="0028122A" w:rsidRPr="004C0708" w:rsidRDefault="0028122A" w:rsidP="0028122A">
      <w:pPr>
        <w:rPr>
          <w:i/>
          <w:color w:val="000000" w:themeColor="text1"/>
          <w:sz w:val="26"/>
          <w:szCs w:val="26"/>
          <w:lang w:val="vi-VN"/>
        </w:rPr>
      </w:pPr>
      <w:r w:rsidRPr="004C0708">
        <w:rPr>
          <w:color w:val="000000" w:themeColor="text1"/>
          <w:sz w:val="26"/>
          <w:szCs w:val="26"/>
          <w:lang w:val="vi-VN"/>
        </w:rPr>
        <w:t>Mr. Viết –Tổ CTSV, SĐT: 0905776787/0985607922, Email: viethv</w:t>
      </w:r>
      <w:r w:rsidRPr="004C0708">
        <w:rPr>
          <w:color w:val="000000" w:themeColor="text1"/>
          <w:sz w:val="26"/>
          <w:szCs w:val="26"/>
        </w:rPr>
        <w:t>01</w:t>
      </w:r>
      <w:r w:rsidRPr="004C0708">
        <w:rPr>
          <w:color w:val="000000" w:themeColor="text1"/>
          <w:sz w:val="26"/>
          <w:szCs w:val="26"/>
          <w:lang w:val="vi-VN"/>
        </w:rPr>
        <w:t>@banahills.com.vn</w:t>
      </w:r>
    </w:p>
    <w:p w:rsidR="0028122A" w:rsidRPr="004C0708" w:rsidRDefault="0028122A" w:rsidP="0028122A">
      <w:pPr>
        <w:ind w:firstLine="709"/>
        <w:jc w:val="both"/>
        <w:rPr>
          <w:color w:val="000000" w:themeColor="text1"/>
          <w:sz w:val="26"/>
          <w:szCs w:val="26"/>
        </w:rPr>
      </w:pPr>
      <w:r w:rsidRPr="004C0708">
        <w:rPr>
          <w:color w:val="000000" w:themeColor="text1"/>
          <w:sz w:val="26"/>
          <w:szCs w:val="26"/>
        </w:rPr>
        <w:t>Trân trọng</w:t>
      </w:r>
      <w:r w:rsidRPr="004C0708">
        <w:rPr>
          <w:color w:val="000000" w:themeColor="text1"/>
          <w:sz w:val="26"/>
          <w:szCs w:val="26"/>
          <w:lang w:val="vi-VN"/>
        </w:rPr>
        <w:t xml:space="preserve"> cảm ơn</w:t>
      </w:r>
      <w:r w:rsidRPr="004C0708">
        <w:rPr>
          <w:color w:val="000000" w:themeColor="text1"/>
          <w:sz w:val="26"/>
          <w:szCs w:val="26"/>
        </w:rPr>
        <w:t>!</w:t>
      </w:r>
    </w:p>
    <w:p w:rsidR="0028122A" w:rsidRPr="009F7A04" w:rsidRDefault="0028122A" w:rsidP="0028122A">
      <w:pPr>
        <w:ind w:firstLine="709"/>
        <w:jc w:val="both"/>
        <w:rPr>
          <w:i/>
          <w:color w:val="000000" w:themeColor="text1"/>
          <w:sz w:val="27"/>
          <w:szCs w:val="27"/>
        </w:rPr>
      </w:pPr>
    </w:p>
    <w:tbl>
      <w:tblPr>
        <w:tblStyle w:val="TableGrid"/>
        <w:tblW w:w="1963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067"/>
        <w:gridCol w:w="4856"/>
        <w:gridCol w:w="4857"/>
      </w:tblGrid>
      <w:tr w:rsidR="0028122A" w:rsidRPr="0084146C" w:rsidTr="003A1D45">
        <w:tc>
          <w:tcPr>
            <w:tcW w:w="4856" w:type="dxa"/>
          </w:tcPr>
          <w:p w:rsidR="0028122A" w:rsidRPr="00167924" w:rsidRDefault="0028122A" w:rsidP="003A1D45">
            <w:pPr>
              <w:ind w:left="142"/>
              <w:contextualSpacing/>
              <w:jc w:val="both"/>
              <w:rPr>
                <w:b/>
                <w:color w:val="000000" w:themeColor="text1"/>
                <w:lang w:val="vi-VN"/>
              </w:rPr>
            </w:pPr>
            <w:r w:rsidRPr="00167924">
              <w:rPr>
                <w:b/>
                <w:color w:val="000000" w:themeColor="text1"/>
                <w:lang w:val="vi-VN"/>
              </w:rPr>
              <w:t>Nơi nhận:</w:t>
            </w:r>
          </w:p>
          <w:p w:rsidR="0028122A" w:rsidRPr="00167924" w:rsidRDefault="0028122A" w:rsidP="003A1D45">
            <w:pPr>
              <w:ind w:left="142"/>
              <w:contextualSpacing/>
              <w:jc w:val="both"/>
              <w:rPr>
                <w:color w:val="000000" w:themeColor="text1"/>
                <w:sz w:val="22"/>
                <w:szCs w:val="22"/>
                <w:lang w:val="vi-VN"/>
              </w:rPr>
            </w:pPr>
            <w:r w:rsidRPr="00167924">
              <w:rPr>
                <w:color w:val="000000" w:themeColor="text1"/>
                <w:sz w:val="22"/>
                <w:szCs w:val="22"/>
                <w:lang w:val="vi-VN"/>
              </w:rPr>
              <w:t>- Như trên</w:t>
            </w:r>
            <w:r>
              <w:rPr>
                <w:color w:val="000000" w:themeColor="text1"/>
                <w:sz w:val="22"/>
                <w:szCs w:val="22"/>
                <w:lang w:val="vi-VN"/>
              </w:rPr>
              <w:t>;</w:t>
            </w:r>
          </w:p>
          <w:p w:rsidR="0028122A" w:rsidRPr="00167924" w:rsidRDefault="0028122A" w:rsidP="003A1D45">
            <w:pPr>
              <w:ind w:left="142"/>
              <w:contextualSpacing/>
              <w:jc w:val="both"/>
              <w:rPr>
                <w:color w:val="000000" w:themeColor="text1"/>
                <w:sz w:val="22"/>
                <w:szCs w:val="22"/>
                <w:lang w:val="vi-VN"/>
              </w:rPr>
            </w:pPr>
            <w:r w:rsidRPr="00167924">
              <w:rPr>
                <w:color w:val="000000" w:themeColor="text1"/>
                <w:sz w:val="22"/>
                <w:szCs w:val="22"/>
                <w:lang w:val="vi-VN"/>
              </w:rPr>
              <w:t>- Lưu VP</w:t>
            </w:r>
            <w:r>
              <w:rPr>
                <w:color w:val="000000" w:themeColor="text1"/>
                <w:sz w:val="22"/>
                <w:szCs w:val="22"/>
                <w:lang w:val="vi-VN"/>
              </w:rPr>
              <w:t>.</w:t>
            </w:r>
          </w:p>
          <w:p w:rsidR="0028122A" w:rsidRDefault="0028122A" w:rsidP="003A1D45">
            <w:pPr>
              <w:jc w:val="both"/>
              <w:rPr>
                <w:color w:val="000000" w:themeColor="text1"/>
                <w:sz w:val="26"/>
                <w:szCs w:val="26"/>
                <w:lang w:val="vi-VN"/>
              </w:rPr>
            </w:pPr>
          </w:p>
        </w:tc>
        <w:tc>
          <w:tcPr>
            <w:tcW w:w="5067" w:type="dxa"/>
          </w:tcPr>
          <w:p w:rsidR="0028122A" w:rsidRDefault="0028122A" w:rsidP="003A1D45">
            <w:pPr>
              <w:jc w:val="center"/>
              <w:rPr>
                <w:b/>
                <w:color w:val="000000" w:themeColor="text1"/>
                <w:sz w:val="26"/>
                <w:szCs w:val="26"/>
                <w:lang w:val="vi-VN"/>
              </w:rPr>
            </w:pPr>
            <w:r>
              <w:rPr>
                <w:b/>
                <w:color w:val="000000" w:themeColor="text1"/>
                <w:sz w:val="26"/>
                <w:szCs w:val="26"/>
                <w:lang w:val="vi-VN"/>
              </w:rPr>
              <w:t xml:space="preserve">GIÁM ĐỐC </w:t>
            </w:r>
          </w:p>
          <w:p w:rsidR="0028122A" w:rsidRDefault="0028122A" w:rsidP="003A1D45">
            <w:pPr>
              <w:contextualSpacing/>
              <w:jc w:val="center"/>
              <w:rPr>
                <w:b/>
                <w:color w:val="000000" w:themeColor="text1"/>
                <w:sz w:val="26"/>
                <w:szCs w:val="26"/>
                <w:lang w:val="en-US"/>
              </w:rPr>
            </w:pPr>
          </w:p>
          <w:p w:rsidR="0028122A" w:rsidRDefault="0028122A" w:rsidP="003A1D45">
            <w:pPr>
              <w:contextualSpacing/>
              <w:jc w:val="center"/>
              <w:rPr>
                <w:b/>
                <w:color w:val="000000" w:themeColor="text1"/>
                <w:sz w:val="26"/>
                <w:szCs w:val="26"/>
                <w:lang w:val="en-US"/>
              </w:rPr>
            </w:pPr>
          </w:p>
          <w:p w:rsidR="0028122A" w:rsidRPr="00302D32" w:rsidRDefault="0028122A" w:rsidP="003A1D45">
            <w:pPr>
              <w:contextualSpacing/>
              <w:jc w:val="center"/>
              <w:rPr>
                <w:b/>
                <w:color w:val="000000" w:themeColor="text1"/>
                <w:sz w:val="26"/>
                <w:szCs w:val="26"/>
                <w:lang w:val="en-US"/>
              </w:rPr>
            </w:pPr>
          </w:p>
          <w:p w:rsidR="0028122A" w:rsidRPr="007A45BB" w:rsidRDefault="0028122A" w:rsidP="003A1D45">
            <w:pPr>
              <w:contextualSpacing/>
              <w:rPr>
                <w:b/>
                <w:color w:val="000000" w:themeColor="text1"/>
                <w:sz w:val="26"/>
                <w:szCs w:val="26"/>
                <w:lang w:val="en-US"/>
              </w:rPr>
            </w:pPr>
          </w:p>
          <w:p w:rsidR="0028122A" w:rsidRDefault="0028122A" w:rsidP="003A1D45">
            <w:pPr>
              <w:contextualSpacing/>
              <w:jc w:val="center"/>
              <w:rPr>
                <w:b/>
                <w:color w:val="000000" w:themeColor="text1"/>
                <w:sz w:val="26"/>
                <w:szCs w:val="26"/>
              </w:rPr>
            </w:pPr>
            <w:r>
              <w:rPr>
                <w:b/>
                <w:color w:val="000000" w:themeColor="text1"/>
                <w:sz w:val="26"/>
                <w:szCs w:val="26"/>
                <w:lang w:val="vi-VN"/>
              </w:rPr>
              <w:t>NGUYỄN LÂM AN</w:t>
            </w:r>
          </w:p>
          <w:p w:rsidR="0028122A" w:rsidRPr="0010272A" w:rsidRDefault="0028122A" w:rsidP="003A1D45">
            <w:pPr>
              <w:contextualSpacing/>
              <w:jc w:val="center"/>
              <w:rPr>
                <w:b/>
                <w:color w:val="000000" w:themeColor="text1"/>
                <w:sz w:val="26"/>
                <w:szCs w:val="26"/>
              </w:rPr>
            </w:pPr>
          </w:p>
        </w:tc>
        <w:tc>
          <w:tcPr>
            <w:tcW w:w="4856" w:type="dxa"/>
          </w:tcPr>
          <w:p w:rsidR="0028122A" w:rsidRPr="00411BEE" w:rsidRDefault="0028122A" w:rsidP="003A1D45">
            <w:pPr>
              <w:jc w:val="both"/>
              <w:rPr>
                <w:b/>
                <w:color w:val="000000" w:themeColor="text1"/>
                <w:sz w:val="26"/>
                <w:lang w:val="vi-VN"/>
              </w:rPr>
            </w:pPr>
          </w:p>
        </w:tc>
        <w:tc>
          <w:tcPr>
            <w:tcW w:w="4857" w:type="dxa"/>
          </w:tcPr>
          <w:p w:rsidR="0028122A" w:rsidRPr="00411BEE" w:rsidRDefault="0028122A" w:rsidP="003A1D45">
            <w:pPr>
              <w:jc w:val="both"/>
              <w:rPr>
                <w:b/>
                <w:color w:val="000000" w:themeColor="text1"/>
                <w:sz w:val="26"/>
                <w:lang w:val="vi-VN"/>
              </w:rPr>
            </w:pPr>
          </w:p>
        </w:tc>
      </w:tr>
    </w:tbl>
    <w:p w:rsidR="0028122A" w:rsidRDefault="0028122A" w:rsidP="0028122A">
      <w:pPr>
        <w:tabs>
          <w:tab w:val="left" w:pos="851"/>
        </w:tabs>
        <w:spacing w:before="60" w:line="360" w:lineRule="auto"/>
        <w:ind w:firstLine="567"/>
        <w:jc w:val="both"/>
        <w:rPr>
          <w:color w:val="000000" w:themeColor="text1"/>
          <w:sz w:val="26"/>
          <w:szCs w:val="26"/>
          <w:lang w:val="pt-BR"/>
        </w:rPr>
      </w:pPr>
    </w:p>
    <w:p w:rsidR="0028122A" w:rsidRDefault="0028122A" w:rsidP="0028122A"/>
    <w:p w:rsidR="0028122A" w:rsidRDefault="0028122A" w:rsidP="0028122A"/>
    <w:p w:rsidR="0028122A" w:rsidRDefault="0028122A" w:rsidP="0028122A"/>
    <w:p w:rsidR="00972EC3" w:rsidRDefault="00972EC3"/>
    <w:sectPr w:rsidR="00972EC3" w:rsidSect="00FD51F4">
      <w:headerReference w:type="default" r:id="rId9"/>
      <w:pgSz w:w="11907" w:h="16840" w:code="9"/>
      <w:pgMar w:top="959" w:right="851" w:bottom="454" w:left="1418" w:header="1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41" w:rsidRDefault="00E70941">
      <w:r>
        <w:separator/>
      </w:r>
    </w:p>
  </w:endnote>
  <w:endnote w:type="continuationSeparator" w:id="0">
    <w:p w:rsidR="00E70941" w:rsidRDefault="00E7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41" w:rsidRDefault="00E70941">
      <w:r>
        <w:separator/>
      </w:r>
    </w:p>
  </w:footnote>
  <w:footnote w:type="continuationSeparator" w:id="0">
    <w:p w:rsidR="00E70941" w:rsidRDefault="00E7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B8" w:rsidRDefault="00E70941" w:rsidP="005B36C2">
    <w:pPr>
      <w:pStyle w:val="Style1"/>
      <w:tabs>
        <w:tab w:val="clear" w:pos="4513"/>
        <w:tab w:val="clear" w:pos="9026"/>
        <w:tab w:val="left" w:pos="1005"/>
        <w:tab w:val="left" w:pos="1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5793"/>
    <w:multiLevelType w:val="hybridMultilevel"/>
    <w:tmpl w:val="274626DA"/>
    <w:lvl w:ilvl="0" w:tplc="5B4E13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7C001B2"/>
    <w:multiLevelType w:val="hybridMultilevel"/>
    <w:tmpl w:val="5AEC7266"/>
    <w:lvl w:ilvl="0" w:tplc="F0521AE0">
      <w:start w:val="1"/>
      <w:numFmt w:val="decimal"/>
      <w:lvlText w:val="%1."/>
      <w:lvlJc w:val="left"/>
      <w:pPr>
        <w:ind w:left="927" w:hanging="360"/>
      </w:pPr>
      <w:rPr>
        <w:rFonts w:hint="default"/>
        <w:color w:val="000000" w:themeColor="text1"/>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05370BE"/>
    <w:multiLevelType w:val="hybridMultilevel"/>
    <w:tmpl w:val="9800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2A"/>
    <w:rsid w:val="00074F85"/>
    <w:rsid w:val="00102FD0"/>
    <w:rsid w:val="001B7B30"/>
    <w:rsid w:val="00273832"/>
    <w:rsid w:val="0028122A"/>
    <w:rsid w:val="00565AC1"/>
    <w:rsid w:val="006E0B31"/>
    <w:rsid w:val="006E4BB3"/>
    <w:rsid w:val="006F40EA"/>
    <w:rsid w:val="00925128"/>
    <w:rsid w:val="00972EC3"/>
    <w:rsid w:val="00D54D0C"/>
    <w:rsid w:val="00E7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8122A"/>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28122A"/>
    <w:pPr>
      <w:tabs>
        <w:tab w:val="clear" w:pos="4680"/>
        <w:tab w:val="clear" w:pos="9360"/>
        <w:tab w:val="center" w:pos="4513"/>
        <w:tab w:val="right" w:pos="9026"/>
      </w:tabs>
    </w:pPr>
    <w:rPr>
      <w:noProof/>
      <w:lang w:eastAsia="en-AU"/>
    </w:rPr>
  </w:style>
  <w:style w:type="character" w:customStyle="1" w:styleId="Style1Char">
    <w:name w:val="Style1 Char"/>
    <w:basedOn w:val="HeaderChar"/>
    <w:link w:val="Style1"/>
    <w:rsid w:val="0028122A"/>
    <w:rPr>
      <w:rFonts w:ascii="Times New Roman" w:eastAsia="Times New Roman" w:hAnsi="Times New Roman" w:cs="Times New Roman"/>
      <w:noProof/>
      <w:sz w:val="24"/>
      <w:szCs w:val="24"/>
      <w:lang w:eastAsia="en-AU"/>
    </w:rPr>
  </w:style>
  <w:style w:type="paragraph" w:styleId="ListParagraph">
    <w:name w:val="List Paragraph"/>
    <w:basedOn w:val="Normal"/>
    <w:uiPriority w:val="34"/>
    <w:qFormat/>
    <w:rsid w:val="0028122A"/>
    <w:pPr>
      <w:ind w:left="720"/>
      <w:contextualSpacing/>
    </w:pPr>
  </w:style>
  <w:style w:type="paragraph" w:styleId="Header">
    <w:name w:val="header"/>
    <w:basedOn w:val="Normal"/>
    <w:link w:val="HeaderChar"/>
    <w:uiPriority w:val="99"/>
    <w:semiHidden/>
    <w:unhideWhenUsed/>
    <w:rsid w:val="0028122A"/>
    <w:pPr>
      <w:tabs>
        <w:tab w:val="center" w:pos="4680"/>
        <w:tab w:val="right" w:pos="9360"/>
      </w:tabs>
    </w:pPr>
  </w:style>
  <w:style w:type="character" w:customStyle="1" w:styleId="HeaderChar">
    <w:name w:val="Header Char"/>
    <w:basedOn w:val="DefaultParagraphFont"/>
    <w:link w:val="Header"/>
    <w:uiPriority w:val="99"/>
    <w:semiHidden/>
    <w:rsid w:val="002812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8122A"/>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28122A"/>
    <w:pPr>
      <w:tabs>
        <w:tab w:val="clear" w:pos="4680"/>
        <w:tab w:val="clear" w:pos="9360"/>
        <w:tab w:val="center" w:pos="4513"/>
        <w:tab w:val="right" w:pos="9026"/>
      </w:tabs>
    </w:pPr>
    <w:rPr>
      <w:noProof/>
      <w:lang w:eastAsia="en-AU"/>
    </w:rPr>
  </w:style>
  <w:style w:type="character" w:customStyle="1" w:styleId="Style1Char">
    <w:name w:val="Style1 Char"/>
    <w:basedOn w:val="HeaderChar"/>
    <w:link w:val="Style1"/>
    <w:rsid w:val="0028122A"/>
    <w:rPr>
      <w:rFonts w:ascii="Times New Roman" w:eastAsia="Times New Roman" w:hAnsi="Times New Roman" w:cs="Times New Roman"/>
      <w:noProof/>
      <w:sz w:val="24"/>
      <w:szCs w:val="24"/>
      <w:lang w:eastAsia="en-AU"/>
    </w:rPr>
  </w:style>
  <w:style w:type="paragraph" w:styleId="ListParagraph">
    <w:name w:val="List Paragraph"/>
    <w:basedOn w:val="Normal"/>
    <w:uiPriority w:val="34"/>
    <w:qFormat/>
    <w:rsid w:val="0028122A"/>
    <w:pPr>
      <w:ind w:left="720"/>
      <w:contextualSpacing/>
    </w:pPr>
  </w:style>
  <w:style w:type="paragraph" w:styleId="Header">
    <w:name w:val="header"/>
    <w:basedOn w:val="Normal"/>
    <w:link w:val="HeaderChar"/>
    <w:uiPriority w:val="99"/>
    <w:semiHidden/>
    <w:unhideWhenUsed/>
    <w:rsid w:val="0028122A"/>
    <w:pPr>
      <w:tabs>
        <w:tab w:val="center" w:pos="4680"/>
        <w:tab w:val="right" w:pos="9360"/>
      </w:tabs>
    </w:pPr>
  </w:style>
  <w:style w:type="character" w:customStyle="1" w:styleId="HeaderChar">
    <w:name w:val="Header Char"/>
    <w:basedOn w:val="DefaultParagraphFont"/>
    <w:link w:val="Header"/>
    <w:uiPriority w:val="99"/>
    <w:semiHidden/>
    <w:rsid w:val="002812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TRAN MINH TUAN</cp:lastModifiedBy>
  <cp:revision>3</cp:revision>
  <cp:lastPrinted>2018-12-13T08:10:00Z</cp:lastPrinted>
  <dcterms:created xsi:type="dcterms:W3CDTF">2019-01-09T00:47:00Z</dcterms:created>
  <dcterms:modified xsi:type="dcterms:W3CDTF">2019-01-09T01:11:00Z</dcterms:modified>
</cp:coreProperties>
</file>