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3" w:rsidRPr="00477655" w:rsidRDefault="00414CB1">
      <w:pPr>
        <w:rPr>
          <w:b/>
          <w:sz w:val="26"/>
          <w:szCs w:val="26"/>
        </w:rPr>
      </w:pPr>
      <w:r w:rsidRPr="00477655">
        <w:rPr>
          <w:b/>
          <w:sz w:val="26"/>
          <w:szCs w:val="26"/>
        </w:rPr>
        <w:t>CHƯƠNG TRÌNH ĐÀO TIẾNG THÁI NGẮN HẠN</w:t>
      </w:r>
    </w:p>
    <w:p w:rsidR="00414CB1" w:rsidRPr="00477655" w:rsidRDefault="00777DB2">
      <w:pPr>
        <w:rPr>
          <w:b/>
          <w:sz w:val="26"/>
          <w:szCs w:val="26"/>
        </w:rPr>
      </w:pPr>
      <w:r>
        <w:rPr>
          <w:b/>
          <w:sz w:val="26"/>
          <w:szCs w:val="26"/>
        </w:rPr>
        <w:t>DÀNH CHO SINH VIÊN TẠI</w:t>
      </w:r>
      <w:r w:rsidR="00414CB1" w:rsidRPr="00477655">
        <w:rPr>
          <w:b/>
          <w:sz w:val="26"/>
          <w:szCs w:val="26"/>
        </w:rPr>
        <w:t xml:space="preserve"> RMU – THÁI LAN</w:t>
      </w:r>
    </w:p>
    <w:p w:rsidR="00414CB1" w:rsidRPr="00477655" w:rsidRDefault="00414CB1">
      <w:pPr>
        <w:rPr>
          <w:sz w:val="26"/>
          <w:szCs w:val="26"/>
        </w:rPr>
      </w:pPr>
    </w:p>
    <w:p w:rsidR="00414CB1" w:rsidRPr="00477655" w:rsidRDefault="00414CB1" w:rsidP="00714463">
      <w:pPr>
        <w:pStyle w:val="ListParagraph"/>
        <w:numPr>
          <w:ilvl w:val="0"/>
          <w:numId w:val="1"/>
        </w:numPr>
        <w:tabs>
          <w:tab w:val="left" w:pos="270"/>
        </w:tabs>
        <w:spacing w:before="120" w:after="120"/>
        <w:ind w:left="0" w:firstLine="0"/>
        <w:contextualSpacing w:val="0"/>
        <w:jc w:val="both"/>
        <w:rPr>
          <w:b/>
          <w:sz w:val="26"/>
          <w:szCs w:val="26"/>
        </w:rPr>
      </w:pPr>
      <w:r w:rsidRPr="00477655">
        <w:rPr>
          <w:b/>
          <w:sz w:val="26"/>
          <w:szCs w:val="26"/>
        </w:rPr>
        <w:t>GIỚI THIỆU CHƯƠNG TRÌNH</w:t>
      </w:r>
    </w:p>
    <w:p w:rsidR="00414CB1" w:rsidRPr="00477655" w:rsidRDefault="00414CB1" w:rsidP="00414CB1">
      <w:pPr>
        <w:pStyle w:val="ListParagraph"/>
        <w:tabs>
          <w:tab w:val="left" w:pos="270"/>
        </w:tabs>
        <w:ind w:left="0"/>
        <w:jc w:val="both"/>
        <w:rPr>
          <w:sz w:val="26"/>
          <w:szCs w:val="26"/>
        </w:rPr>
      </w:pPr>
      <w:r w:rsidRPr="00477655">
        <w:rPr>
          <w:sz w:val="26"/>
          <w:szCs w:val="26"/>
        </w:rPr>
        <w:tab/>
      </w:r>
      <w:r w:rsidR="00714463" w:rsidRPr="00477655">
        <w:rPr>
          <w:sz w:val="26"/>
          <w:szCs w:val="26"/>
        </w:rPr>
        <w:tab/>
      </w:r>
      <w:proofErr w:type="spell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ngắn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hạn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giành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hiện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cùng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Rajabhat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Maha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Sarakham</w:t>
      </w:r>
      <w:proofErr w:type="spellEnd"/>
      <w:r w:rsidRPr="00477655">
        <w:rPr>
          <w:sz w:val="26"/>
          <w:szCs w:val="26"/>
        </w:rPr>
        <w:t xml:space="preserve"> (RMU) –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proofErr w:type="gramStart"/>
      <w:r w:rsidRPr="00477655">
        <w:rPr>
          <w:sz w:val="26"/>
          <w:szCs w:val="26"/>
        </w:rPr>
        <w:t>Lan</w:t>
      </w:r>
      <w:proofErr w:type="spellEnd"/>
      <w:proofErr w:type="gramEnd"/>
      <w:r w:rsidRPr="00477655">
        <w:rPr>
          <w:sz w:val="26"/>
          <w:szCs w:val="26"/>
        </w:rPr>
        <w:t xml:space="preserve">.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lượng</w:t>
      </w:r>
      <w:proofErr w:type="spellEnd"/>
      <w:r w:rsidRPr="00477655">
        <w:rPr>
          <w:sz w:val="26"/>
          <w:szCs w:val="26"/>
        </w:rPr>
        <w:t xml:space="preserve"> </w:t>
      </w:r>
      <w:r w:rsidR="007F31B5">
        <w:rPr>
          <w:sz w:val="26"/>
          <w:szCs w:val="26"/>
        </w:rPr>
        <w:t>288</w:t>
      </w:r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giờ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bao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gồm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lớp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hành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tế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có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thể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sử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dụng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căn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bản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lĩnh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vực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lịch</w:t>
      </w:r>
      <w:proofErr w:type="spellEnd"/>
      <w:r w:rsidRPr="00477655">
        <w:rPr>
          <w:sz w:val="26"/>
          <w:szCs w:val="26"/>
        </w:rPr>
        <w:t xml:space="preserve">. </w:t>
      </w:r>
      <w:proofErr w:type="spellStart"/>
      <w:proofErr w:type="gramStart"/>
      <w:r w:rsidRPr="00477655">
        <w:rPr>
          <w:sz w:val="26"/>
          <w:szCs w:val="26"/>
        </w:rPr>
        <w:t>Lớp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tổ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RMU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giáo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có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kinh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nghiệm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trong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lĩnh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vực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giảng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dạy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ngoại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ngữ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tiếng</w:t>
      </w:r>
      <w:proofErr w:type="spellEnd"/>
      <w:r w:rsidR="00412FDC" w:rsidRPr="00477655">
        <w:rPr>
          <w:sz w:val="26"/>
          <w:szCs w:val="26"/>
        </w:rPr>
        <w:t xml:space="preserve"> </w:t>
      </w:r>
      <w:proofErr w:type="spellStart"/>
      <w:r w:rsidR="00412FDC" w:rsidRPr="00477655">
        <w:rPr>
          <w:sz w:val="26"/>
          <w:szCs w:val="26"/>
        </w:rPr>
        <w:t>Thái</w:t>
      </w:r>
      <w:proofErr w:type="spellEnd"/>
      <w:r w:rsidR="00412FDC" w:rsidRPr="00477655">
        <w:rPr>
          <w:sz w:val="26"/>
          <w:szCs w:val="26"/>
        </w:rPr>
        <w:t>.</w:t>
      </w:r>
      <w:proofErr w:type="gramEnd"/>
    </w:p>
    <w:p w:rsidR="00412FDC" w:rsidRPr="00477655" w:rsidRDefault="00412FDC" w:rsidP="00414CB1">
      <w:pPr>
        <w:pStyle w:val="ListParagraph"/>
        <w:tabs>
          <w:tab w:val="left" w:pos="270"/>
        </w:tabs>
        <w:ind w:left="0"/>
        <w:jc w:val="both"/>
        <w:rPr>
          <w:sz w:val="26"/>
          <w:szCs w:val="26"/>
        </w:rPr>
      </w:pPr>
      <w:r w:rsidRPr="00477655">
        <w:rPr>
          <w:sz w:val="26"/>
          <w:szCs w:val="26"/>
        </w:rPr>
        <w:tab/>
      </w:r>
      <w:r w:rsidR="00714463" w:rsidRPr="00477655">
        <w:rPr>
          <w:sz w:val="26"/>
          <w:szCs w:val="26"/>
        </w:rPr>
        <w:tab/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quá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sẽ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ngôn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ngữ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chuyên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ngành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đồng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hành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kỹ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năng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văn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hoá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phục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vụ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khách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proofErr w:type="gramStart"/>
      <w:r w:rsidRPr="00477655">
        <w:rPr>
          <w:sz w:val="26"/>
          <w:szCs w:val="26"/>
        </w:rPr>
        <w:t>Lan</w:t>
      </w:r>
      <w:proofErr w:type="spellEnd"/>
      <w:proofErr w:type="gram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thông</w:t>
      </w:r>
      <w:proofErr w:type="spellEnd"/>
      <w:r w:rsidRPr="00477655">
        <w:rPr>
          <w:sz w:val="26"/>
          <w:szCs w:val="26"/>
        </w:rPr>
        <w:t xml:space="preserve"> qua </w:t>
      </w:r>
      <w:proofErr w:type="spellStart"/>
      <w:r w:rsidRPr="00477655">
        <w:rPr>
          <w:sz w:val="26"/>
          <w:szCs w:val="26"/>
        </w:rPr>
        <w:t>ngôn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ngữ</w:t>
      </w:r>
      <w:proofErr w:type="spellEnd"/>
      <w:r w:rsidR="00714463" w:rsidRPr="00477655">
        <w:rPr>
          <w:sz w:val="26"/>
          <w:szCs w:val="26"/>
        </w:rPr>
        <w:t xml:space="preserve">. </w:t>
      </w:r>
      <w:proofErr w:type="spellStart"/>
      <w:proofErr w:type="gramStart"/>
      <w:r w:rsidR="00714463" w:rsidRPr="00477655">
        <w:rPr>
          <w:sz w:val="26"/>
          <w:szCs w:val="26"/>
        </w:rPr>
        <w:t>Dự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kiến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lớp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học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được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bắt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đầu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từ</w:t>
      </w:r>
      <w:proofErr w:type="spellEnd"/>
      <w:r w:rsidR="00835ADE">
        <w:rPr>
          <w:sz w:val="26"/>
          <w:szCs w:val="26"/>
        </w:rPr>
        <w:t xml:space="preserve"> </w:t>
      </w:r>
      <w:proofErr w:type="spellStart"/>
      <w:r w:rsidR="00835ADE">
        <w:rPr>
          <w:sz w:val="26"/>
          <w:szCs w:val="26"/>
        </w:rPr>
        <w:t>tháng</w:t>
      </w:r>
      <w:proofErr w:type="spellEnd"/>
      <w:r w:rsidR="00835ADE">
        <w:rPr>
          <w:sz w:val="26"/>
          <w:szCs w:val="26"/>
        </w:rPr>
        <w:t xml:space="preserve"> 02</w:t>
      </w:r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năm</w:t>
      </w:r>
      <w:proofErr w:type="spellEnd"/>
      <w:r w:rsidR="00714463" w:rsidRPr="00477655">
        <w:rPr>
          <w:sz w:val="26"/>
          <w:szCs w:val="26"/>
        </w:rPr>
        <w:t xml:space="preserve"> 201</w:t>
      </w:r>
      <w:r w:rsidR="008313CA">
        <w:rPr>
          <w:sz w:val="26"/>
          <w:szCs w:val="26"/>
        </w:rPr>
        <w:t>6</w:t>
      </w:r>
      <w:r w:rsidR="00835ADE">
        <w:rPr>
          <w:sz w:val="26"/>
          <w:szCs w:val="26"/>
        </w:rPr>
        <w:t>-04</w:t>
      </w:r>
      <w:r w:rsidR="00E33A9F">
        <w:rPr>
          <w:sz w:val="26"/>
          <w:szCs w:val="26"/>
        </w:rPr>
        <w:t>/201</w:t>
      </w:r>
      <w:r w:rsidR="008313CA">
        <w:rPr>
          <w:sz w:val="26"/>
          <w:szCs w:val="26"/>
        </w:rPr>
        <w:t>6</w:t>
      </w:r>
      <w:r w:rsidR="00714463" w:rsidRPr="00477655">
        <w:rPr>
          <w:sz w:val="26"/>
          <w:szCs w:val="26"/>
        </w:rPr>
        <w:t>.</w:t>
      </w:r>
      <w:proofErr w:type="gram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Chương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trình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này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được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thay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thế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cho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chương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trình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thực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tập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đơn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thuần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tại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Việt</w:t>
      </w:r>
      <w:proofErr w:type="spellEnd"/>
      <w:r w:rsidR="00714463" w:rsidRPr="00477655">
        <w:rPr>
          <w:sz w:val="26"/>
          <w:szCs w:val="26"/>
        </w:rPr>
        <w:t xml:space="preserve"> Nam </w:t>
      </w:r>
      <w:proofErr w:type="spellStart"/>
      <w:r w:rsidR="00714463" w:rsidRPr="00477655">
        <w:rPr>
          <w:sz w:val="26"/>
          <w:szCs w:val="26"/>
        </w:rPr>
        <w:t>và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được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lấy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điểm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làm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kết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quả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thực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tập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cuối</w:t>
      </w:r>
      <w:proofErr w:type="spellEnd"/>
      <w:r w:rsidR="00714463" w:rsidRPr="00477655">
        <w:rPr>
          <w:sz w:val="26"/>
          <w:szCs w:val="26"/>
        </w:rPr>
        <w:t xml:space="preserve"> </w:t>
      </w:r>
      <w:proofErr w:type="spellStart"/>
      <w:r w:rsidR="00714463" w:rsidRPr="00477655">
        <w:rPr>
          <w:sz w:val="26"/>
          <w:szCs w:val="26"/>
        </w:rPr>
        <w:t>khoá</w:t>
      </w:r>
      <w:proofErr w:type="spellEnd"/>
      <w:r w:rsidR="00714463" w:rsidRPr="00477655">
        <w:rPr>
          <w:sz w:val="26"/>
          <w:szCs w:val="26"/>
        </w:rPr>
        <w:t>.</w:t>
      </w:r>
    </w:p>
    <w:p w:rsidR="00714463" w:rsidRPr="00477655" w:rsidRDefault="00714463" w:rsidP="00414CB1">
      <w:pPr>
        <w:pStyle w:val="ListParagraph"/>
        <w:tabs>
          <w:tab w:val="left" w:pos="270"/>
        </w:tabs>
        <w:ind w:left="0"/>
        <w:jc w:val="both"/>
        <w:rPr>
          <w:sz w:val="26"/>
          <w:szCs w:val="26"/>
        </w:rPr>
      </w:pPr>
      <w:r w:rsidRPr="00477655">
        <w:rPr>
          <w:sz w:val="26"/>
          <w:szCs w:val="26"/>
        </w:rPr>
        <w:tab/>
      </w:r>
      <w:r w:rsidRPr="00477655">
        <w:rPr>
          <w:sz w:val="26"/>
          <w:szCs w:val="26"/>
        </w:rPr>
        <w:tab/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quá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sẽ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được</w:t>
      </w:r>
      <w:proofErr w:type="spellEnd"/>
      <w:r w:rsidRPr="00477655">
        <w:rPr>
          <w:sz w:val="26"/>
          <w:szCs w:val="26"/>
        </w:rPr>
        <w:t xml:space="preserve"> ở </w:t>
      </w:r>
      <w:proofErr w:type="spellStart"/>
      <w:r w:rsidRPr="00477655">
        <w:rPr>
          <w:sz w:val="26"/>
          <w:szCs w:val="26"/>
        </w:rPr>
        <w:t>tập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trung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ký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túc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xá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RMU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mức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phí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ưu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đãi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proofErr w:type="gramStart"/>
      <w:r w:rsidRPr="00477655">
        <w:rPr>
          <w:sz w:val="26"/>
          <w:szCs w:val="26"/>
        </w:rPr>
        <w:t>theo</w:t>
      </w:r>
      <w:proofErr w:type="spellEnd"/>
      <w:proofErr w:type="gram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ký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kết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thoả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thuận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giữa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hai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>.</w:t>
      </w:r>
    </w:p>
    <w:p w:rsidR="00414CB1" w:rsidRPr="00477655" w:rsidRDefault="00414CB1" w:rsidP="00121AFA">
      <w:pPr>
        <w:pStyle w:val="ListParagraph"/>
        <w:numPr>
          <w:ilvl w:val="0"/>
          <w:numId w:val="1"/>
        </w:numPr>
        <w:tabs>
          <w:tab w:val="left" w:pos="270"/>
        </w:tabs>
        <w:spacing w:before="120" w:after="120"/>
        <w:ind w:left="0" w:firstLine="0"/>
        <w:contextualSpacing w:val="0"/>
        <w:jc w:val="both"/>
        <w:rPr>
          <w:b/>
          <w:sz w:val="26"/>
          <w:szCs w:val="26"/>
        </w:rPr>
      </w:pPr>
      <w:r w:rsidRPr="00477655">
        <w:rPr>
          <w:b/>
          <w:sz w:val="26"/>
          <w:szCs w:val="26"/>
        </w:rPr>
        <w:t>MỤC TIÊU ĐÀO TẠO</w:t>
      </w:r>
    </w:p>
    <w:p w:rsidR="00714463" w:rsidRPr="00477655" w:rsidRDefault="00714463" w:rsidP="00714463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sz w:val="26"/>
          <w:szCs w:val="26"/>
        </w:rPr>
      </w:pPr>
      <w:proofErr w:type="spellStart"/>
      <w:r w:rsidRPr="00477655">
        <w:rPr>
          <w:sz w:val="26"/>
          <w:szCs w:val="26"/>
        </w:rPr>
        <w:t>Kiến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ngôn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ngữ</w:t>
      </w:r>
      <w:proofErr w:type="spellEnd"/>
      <w:r w:rsidRPr="00477655">
        <w:rPr>
          <w:sz w:val="26"/>
          <w:szCs w:val="26"/>
        </w:rPr>
        <w:t>:</w:t>
      </w:r>
    </w:p>
    <w:p w:rsidR="00714463" w:rsidRPr="00477655" w:rsidRDefault="00714463" w:rsidP="00714463">
      <w:pPr>
        <w:pStyle w:val="ListParagraph"/>
        <w:tabs>
          <w:tab w:val="left" w:pos="270"/>
        </w:tabs>
        <w:jc w:val="both"/>
        <w:rPr>
          <w:sz w:val="26"/>
          <w:szCs w:val="26"/>
        </w:rPr>
      </w:pPr>
      <w:proofErr w:type="spellStart"/>
      <w:proofErr w:type="gram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đào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bản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lĩnh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vực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lịch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phục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vụ</w:t>
      </w:r>
      <w:proofErr w:type="spellEnd"/>
      <w:r w:rsidRPr="00477655">
        <w:rPr>
          <w:sz w:val="26"/>
          <w:szCs w:val="26"/>
        </w:rPr>
        <w:t>.</w:t>
      </w:r>
      <w:proofErr w:type="gram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khối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lượ</w:t>
      </w:r>
      <w:r w:rsidR="00857794">
        <w:rPr>
          <w:sz w:val="26"/>
          <w:szCs w:val="26"/>
        </w:rPr>
        <w:t>ng</w:t>
      </w:r>
      <w:proofErr w:type="spellEnd"/>
      <w:r w:rsidR="00857794">
        <w:rPr>
          <w:sz w:val="26"/>
          <w:szCs w:val="26"/>
        </w:rPr>
        <w:t xml:space="preserve"> 288</w:t>
      </w:r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giờ</w:t>
      </w:r>
      <w:proofErr w:type="spellEnd"/>
      <w:r w:rsidR="00857794">
        <w:rPr>
          <w:sz w:val="26"/>
          <w:szCs w:val="26"/>
        </w:rPr>
        <w:t xml:space="preserve"> (210 </w:t>
      </w:r>
      <w:proofErr w:type="spellStart"/>
      <w:r w:rsidR="00857794">
        <w:rPr>
          <w:sz w:val="26"/>
          <w:szCs w:val="26"/>
        </w:rPr>
        <w:t>giờ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học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trên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lớp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và</w:t>
      </w:r>
      <w:proofErr w:type="spellEnd"/>
      <w:r w:rsidR="00857794">
        <w:rPr>
          <w:sz w:val="26"/>
          <w:szCs w:val="26"/>
        </w:rPr>
        <w:t xml:space="preserve"> 78 </w:t>
      </w:r>
      <w:proofErr w:type="spellStart"/>
      <w:r w:rsidR="00857794">
        <w:rPr>
          <w:sz w:val="26"/>
          <w:szCs w:val="26"/>
        </w:rPr>
        <w:t>giờ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thực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tế</w:t>
      </w:r>
      <w:proofErr w:type="spellEnd"/>
      <w:r w:rsidR="00857794">
        <w:rPr>
          <w:sz w:val="26"/>
          <w:szCs w:val="26"/>
        </w:rPr>
        <w:t>)</w:t>
      </w:r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em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có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thể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tiếp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khách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Lan</w:t>
      </w:r>
      <w:proofErr w:type="spellEnd"/>
      <w:r w:rsidRPr="00477655">
        <w:rPr>
          <w:sz w:val="26"/>
          <w:szCs w:val="26"/>
        </w:rPr>
        <w:t xml:space="preserve"> ở </w:t>
      </w:r>
      <w:proofErr w:type="spellStart"/>
      <w:r w:rsidRPr="00477655">
        <w:rPr>
          <w:sz w:val="26"/>
          <w:szCs w:val="26"/>
        </w:rPr>
        <w:t>mức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bản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có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khả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năng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giải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quyết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huống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công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phục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vụ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của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mình</w:t>
      </w:r>
      <w:proofErr w:type="spellEnd"/>
      <w:r w:rsidRPr="00477655">
        <w:rPr>
          <w:sz w:val="26"/>
          <w:szCs w:val="26"/>
        </w:rPr>
        <w:t xml:space="preserve">. </w:t>
      </w:r>
    </w:p>
    <w:p w:rsidR="00714463" w:rsidRPr="00477655" w:rsidRDefault="00714463" w:rsidP="00714463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sz w:val="26"/>
          <w:szCs w:val="26"/>
        </w:rPr>
      </w:pPr>
      <w:proofErr w:type="spellStart"/>
      <w:r w:rsidRPr="00477655">
        <w:rPr>
          <w:sz w:val="26"/>
          <w:szCs w:val="26"/>
        </w:rPr>
        <w:t>Kiến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văn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hoá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phục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vụ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cho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khách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Lan</w:t>
      </w:r>
      <w:proofErr w:type="spellEnd"/>
      <w:r w:rsidRPr="00477655">
        <w:rPr>
          <w:sz w:val="26"/>
          <w:szCs w:val="26"/>
        </w:rPr>
        <w:t xml:space="preserve">: </w:t>
      </w:r>
    </w:p>
    <w:p w:rsidR="00714463" w:rsidRPr="00477655" w:rsidRDefault="00714463" w:rsidP="00714463">
      <w:pPr>
        <w:pStyle w:val="ListParagraph"/>
        <w:tabs>
          <w:tab w:val="left" w:pos="270"/>
        </w:tabs>
        <w:jc w:val="both"/>
        <w:rPr>
          <w:sz w:val="26"/>
          <w:szCs w:val="26"/>
        </w:rPr>
      </w:pPr>
      <w:r w:rsidRPr="00477655">
        <w:rPr>
          <w:sz w:val="26"/>
          <w:szCs w:val="26"/>
        </w:rPr>
        <w:t xml:space="preserve">Song </w:t>
      </w:r>
      <w:proofErr w:type="spellStart"/>
      <w:r w:rsidRPr="00477655">
        <w:rPr>
          <w:sz w:val="26"/>
          <w:szCs w:val="26"/>
        </w:rPr>
        <w:t>song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kiến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ngôn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ngữ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lồng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ghép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yếu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tố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văn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hoá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lịch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ẩm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văn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nghệ</w:t>
      </w:r>
      <w:proofErr w:type="spellEnd"/>
      <w:r w:rsidRPr="00477655">
        <w:rPr>
          <w:sz w:val="26"/>
          <w:szCs w:val="26"/>
        </w:rPr>
        <w:t xml:space="preserve">, v.v. </w:t>
      </w:r>
      <w:proofErr w:type="spellStart"/>
      <w:r w:rsidRPr="00477655">
        <w:rPr>
          <w:sz w:val="26"/>
          <w:szCs w:val="26"/>
        </w:rPr>
        <w:t>nhằm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cung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cấp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kiến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thức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đẳng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công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lễ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tân</w:t>
      </w:r>
      <w:proofErr w:type="spellEnd"/>
      <w:r w:rsidRPr="00477655">
        <w:rPr>
          <w:sz w:val="26"/>
          <w:szCs w:val="26"/>
        </w:rPr>
        <w:t xml:space="preserve">, </w:t>
      </w:r>
      <w:proofErr w:type="spellStart"/>
      <w:r w:rsidRPr="00477655">
        <w:rPr>
          <w:sz w:val="26"/>
          <w:szCs w:val="26"/>
        </w:rPr>
        <w:t>hướng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dẫn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phục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vụ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của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mình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lai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đối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với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đối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tượng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khách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người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Thái</w:t>
      </w:r>
      <w:proofErr w:type="spellEnd"/>
      <w:r w:rsidRPr="00477655">
        <w:rPr>
          <w:sz w:val="26"/>
          <w:szCs w:val="26"/>
        </w:rPr>
        <w:t>.</w:t>
      </w:r>
    </w:p>
    <w:p w:rsidR="00414CB1" w:rsidRPr="00477655" w:rsidRDefault="00414CB1" w:rsidP="00121AFA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b/>
          <w:sz w:val="26"/>
          <w:szCs w:val="26"/>
        </w:rPr>
      </w:pPr>
      <w:r w:rsidRPr="00477655">
        <w:rPr>
          <w:b/>
          <w:sz w:val="26"/>
          <w:szCs w:val="26"/>
        </w:rPr>
        <w:t>ĐỐI TƯỢNG TUYỂN SINH</w:t>
      </w:r>
    </w:p>
    <w:p w:rsidR="00F84E83" w:rsidRPr="00477655" w:rsidRDefault="00777DB2" w:rsidP="00F84E8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: </w:t>
      </w:r>
      <w:proofErr w:type="spellStart"/>
      <w:r w:rsidR="00F84E83" w:rsidRPr="00477655">
        <w:rPr>
          <w:sz w:val="26"/>
          <w:szCs w:val="26"/>
        </w:rPr>
        <w:t>Sinh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chuyên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ngành</w:t>
      </w:r>
      <w:proofErr w:type="spellEnd"/>
      <w:r w:rsidR="00F84E83" w:rsidRPr="00477655">
        <w:rPr>
          <w:sz w:val="26"/>
          <w:szCs w:val="26"/>
        </w:rPr>
        <w:t xml:space="preserve"> du </w:t>
      </w:r>
      <w:proofErr w:type="spellStart"/>
      <w:r w:rsidR="00F84E83" w:rsidRPr="00477655">
        <w:rPr>
          <w:sz w:val="26"/>
          <w:szCs w:val="26"/>
        </w:rPr>
        <w:t>lịch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hoặc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sinh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viên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ngoại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ngữ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trường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Đại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học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Vinh</w:t>
      </w:r>
      <w:proofErr w:type="spellEnd"/>
      <w:r w:rsidR="00F84E83" w:rsidRPr="00477655">
        <w:rPr>
          <w:sz w:val="26"/>
          <w:szCs w:val="26"/>
        </w:rPr>
        <w:t xml:space="preserve">, </w:t>
      </w:r>
      <w:proofErr w:type="spellStart"/>
      <w:r w:rsidR="00F84E83" w:rsidRPr="00477655">
        <w:rPr>
          <w:sz w:val="26"/>
          <w:szCs w:val="26"/>
        </w:rPr>
        <w:t>độ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tuổi</w:t>
      </w:r>
      <w:proofErr w:type="spellEnd"/>
      <w:r w:rsidR="00F84E83" w:rsidRPr="00477655">
        <w:rPr>
          <w:sz w:val="26"/>
          <w:szCs w:val="26"/>
        </w:rPr>
        <w:t xml:space="preserve"> </w:t>
      </w:r>
      <w:proofErr w:type="spellStart"/>
      <w:r w:rsidR="00F84E83" w:rsidRPr="00477655">
        <w:rPr>
          <w:sz w:val="26"/>
          <w:szCs w:val="26"/>
        </w:rPr>
        <w:t>từ</w:t>
      </w:r>
      <w:proofErr w:type="spellEnd"/>
      <w:r w:rsidR="00F84E83" w:rsidRPr="00477655">
        <w:rPr>
          <w:sz w:val="26"/>
          <w:szCs w:val="26"/>
        </w:rPr>
        <w:t xml:space="preserve"> 20 </w:t>
      </w:r>
      <w:proofErr w:type="spellStart"/>
      <w:r w:rsidR="00F84E83" w:rsidRPr="00477655">
        <w:rPr>
          <w:sz w:val="26"/>
          <w:szCs w:val="26"/>
        </w:rPr>
        <w:t>đến</w:t>
      </w:r>
      <w:proofErr w:type="spellEnd"/>
      <w:r w:rsidR="00F84E83" w:rsidRPr="00477655">
        <w:rPr>
          <w:sz w:val="26"/>
          <w:szCs w:val="26"/>
        </w:rPr>
        <w:t xml:space="preserve"> 28.</w:t>
      </w:r>
    </w:p>
    <w:p w:rsidR="00F84E83" w:rsidRDefault="00F84E83" w:rsidP="00F84E8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proofErr w:type="spellStart"/>
      <w:r w:rsidRPr="00477655">
        <w:rPr>
          <w:sz w:val="26"/>
          <w:szCs w:val="26"/>
        </w:rPr>
        <w:t>Đối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tượng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tốt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nghiệp</w:t>
      </w:r>
      <w:proofErr w:type="spellEnd"/>
      <w:r w:rsidRPr="00477655">
        <w:rPr>
          <w:sz w:val="26"/>
          <w:szCs w:val="26"/>
        </w:rPr>
        <w:t xml:space="preserve">: </w:t>
      </w:r>
      <w:proofErr w:type="spellStart"/>
      <w:r w:rsidRPr="00477655">
        <w:rPr>
          <w:sz w:val="26"/>
          <w:szCs w:val="26"/>
        </w:rPr>
        <w:t>Những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sinh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viên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tốt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nghiệp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đang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làm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việc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trong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ngành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lịch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Việt</w:t>
      </w:r>
      <w:proofErr w:type="spellEnd"/>
      <w:r w:rsidRPr="00477655">
        <w:rPr>
          <w:sz w:val="26"/>
          <w:szCs w:val="26"/>
        </w:rPr>
        <w:t xml:space="preserve"> Nam.</w:t>
      </w:r>
    </w:p>
    <w:p w:rsidR="00FA76D7" w:rsidRDefault="00FA76D7" w:rsidP="00F84E83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</w:t>
      </w:r>
      <w:r w:rsidR="00777DB2">
        <w:rPr>
          <w:sz w:val="26"/>
          <w:szCs w:val="26"/>
        </w:rPr>
        <w:t>ng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sinh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r w:rsidR="00777DB2">
        <w:rPr>
          <w:sz w:val="26"/>
          <w:szCs w:val="26"/>
        </w:rPr>
        <w:t>(</w:t>
      </w:r>
      <w:proofErr w:type="spellStart"/>
      <w:r w:rsidR="00777DB2">
        <w:rPr>
          <w:sz w:val="26"/>
          <w:szCs w:val="26"/>
        </w:rPr>
        <w:t>thuộc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Trường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Đại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học</w:t>
      </w:r>
      <w:proofErr w:type="spellEnd"/>
      <w:r w:rsidR="00777DB2">
        <w:rPr>
          <w:sz w:val="26"/>
          <w:szCs w:val="26"/>
        </w:rPr>
        <w:t xml:space="preserve"> </w:t>
      </w:r>
      <w:proofErr w:type="spellStart"/>
      <w:r w:rsidR="00777DB2">
        <w:rPr>
          <w:sz w:val="26"/>
          <w:szCs w:val="26"/>
        </w:rPr>
        <w:t>Vinh</w:t>
      </w:r>
      <w:proofErr w:type="spellEnd"/>
      <w:r w:rsidR="00777DB2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>.</w:t>
      </w:r>
    </w:p>
    <w:p w:rsidR="002120B1" w:rsidRPr="002120B1" w:rsidRDefault="002120B1" w:rsidP="00121AFA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b/>
          <w:sz w:val="26"/>
          <w:szCs w:val="26"/>
        </w:rPr>
      </w:pPr>
      <w:r w:rsidRPr="002120B1">
        <w:rPr>
          <w:b/>
          <w:sz w:val="26"/>
          <w:szCs w:val="26"/>
        </w:rPr>
        <w:t>MÔN HỌC</w:t>
      </w:r>
    </w:p>
    <w:p w:rsidR="002120B1" w:rsidRPr="00121AFA" w:rsidRDefault="00C940A2" w:rsidP="00121AFA">
      <w:pPr>
        <w:ind w:left="540"/>
        <w:jc w:val="both"/>
        <w:rPr>
          <w:b/>
          <w:bCs/>
          <w:i/>
          <w:iCs/>
          <w:sz w:val="26"/>
          <w:szCs w:val="24"/>
        </w:rPr>
      </w:pPr>
      <w:proofErr w:type="spellStart"/>
      <w:r>
        <w:rPr>
          <w:b/>
          <w:bCs/>
          <w:i/>
          <w:iCs/>
          <w:sz w:val="26"/>
          <w:szCs w:val="24"/>
        </w:rPr>
        <w:t>Tiếng</w:t>
      </w:r>
      <w:proofErr w:type="spellEnd"/>
      <w:r w:rsidR="002120B1"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="002120B1" w:rsidRPr="00121AFA">
        <w:rPr>
          <w:b/>
          <w:bCs/>
          <w:i/>
          <w:iCs/>
          <w:sz w:val="26"/>
          <w:szCs w:val="24"/>
        </w:rPr>
        <w:t>Thái</w:t>
      </w:r>
      <w:proofErr w:type="spellEnd"/>
      <w:r w:rsidR="002120B1"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>
        <w:rPr>
          <w:b/>
          <w:bCs/>
          <w:i/>
          <w:iCs/>
          <w:sz w:val="26"/>
          <w:szCs w:val="24"/>
        </w:rPr>
        <w:t>cơ</w:t>
      </w:r>
      <w:proofErr w:type="spellEnd"/>
      <w:r>
        <w:rPr>
          <w:b/>
          <w:bCs/>
          <w:i/>
          <w:iCs/>
          <w:sz w:val="26"/>
          <w:szCs w:val="24"/>
        </w:rPr>
        <w:t xml:space="preserve"> </w:t>
      </w:r>
      <w:proofErr w:type="spellStart"/>
      <w:r>
        <w:rPr>
          <w:b/>
          <w:bCs/>
          <w:i/>
          <w:iCs/>
          <w:sz w:val="26"/>
          <w:szCs w:val="24"/>
        </w:rPr>
        <w:t>bản</w:t>
      </w:r>
      <w:proofErr w:type="spellEnd"/>
      <w:r>
        <w:rPr>
          <w:b/>
          <w:bCs/>
          <w:i/>
          <w:iCs/>
          <w:sz w:val="26"/>
          <w:szCs w:val="24"/>
        </w:rPr>
        <w:t xml:space="preserve"> (9</w:t>
      </w:r>
      <w:r w:rsidR="002120B1" w:rsidRPr="00121AFA">
        <w:rPr>
          <w:b/>
          <w:bCs/>
          <w:i/>
          <w:iCs/>
          <w:sz w:val="26"/>
          <w:szCs w:val="24"/>
        </w:rPr>
        <w:t>0giờ)</w:t>
      </w:r>
    </w:p>
    <w:p w:rsidR="002120B1" w:rsidRPr="00121AFA" w:rsidRDefault="002120B1" w:rsidP="00121AFA">
      <w:pPr>
        <w:ind w:left="540"/>
        <w:jc w:val="both"/>
        <w:rPr>
          <w:sz w:val="26"/>
          <w:szCs w:val="24"/>
        </w:rPr>
      </w:pPr>
      <w:proofErr w:type="spellStart"/>
      <w:proofErr w:type="gramStart"/>
      <w:r w:rsidRPr="00121AFA">
        <w:rPr>
          <w:sz w:val="26"/>
          <w:szCs w:val="24"/>
        </w:rPr>
        <w:lastRenderedPageBreak/>
        <w:t>Tiếng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giao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tiếp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bản</w:t>
      </w:r>
      <w:proofErr w:type="spellEnd"/>
      <w:r w:rsidRPr="00121AFA">
        <w:rPr>
          <w:sz w:val="26"/>
          <w:szCs w:val="24"/>
        </w:rPr>
        <w:t>.</w:t>
      </w:r>
      <w:proofErr w:type="gram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Ví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dụ</w:t>
      </w:r>
      <w:proofErr w:type="spellEnd"/>
      <w:r w:rsidRPr="00121AFA">
        <w:rPr>
          <w:sz w:val="26"/>
          <w:szCs w:val="24"/>
        </w:rPr>
        <w:t xml:space="preserve">: </w:t>
      </w:r>
      <w:proofErr w:type="spellStart"/>
      <w:r w:rsidRPr="00121AFA">
        <w:rPr>
          <w:sz w:val="26"/>
          <w:szCs w:val="24"/>
        </w:rPr>
        <w:t>Chào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hỏi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chúc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mừng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gọi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đồ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ăn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uống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mua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sắm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sử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dụng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phương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tiện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lại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nói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về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giờ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giấc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và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một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số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địa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điểm</w:t>
      </w:r>
      <w:proofErr w:type="spellEnd"/>
      <w:r w:rsidRPr="00121AFA">
        <w:rPr>
          <w:sz w:val="26"/>
          <w:szCs w:val="24"/>
        </w:rPr>
        <w:t>.</w:t>
      </w:r>
    </w:p>
    <w:p w:rsidR="002120B1" w:rsidRPr="00121AFA" w:rsidRDefault="002120B1" w:rsidP="00121AFA">
      <w:pPr>
        <w:ind w:left="540"/>
        <w:jc w:val="both"/>
        <w:rPr>
          <w:b/>
          <w:bCs/>
          <w:i/>
          <w:iCs/>
          <w:sz w:val="26"/>
          <w:szCs w:val="24"/>
        </w:rPr>
      </w:pPr>
      <w:proofErr w:type="spellStart"/>
      <w:r w:rsidRPr="00121AFA">
        <w:rPr>
          <w:b/>
          <w:bCs/>
          <w:i/>
          <w:iCs/>
          <w:sz w:val="26"/>
          <w:szCs w:val="24"/>
        </w:rPr>
        <w:t>Đọc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và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Viết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tiếng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proofErr w:type="gramStart"/>
      <w:r w:rsidRPr="00121AFA">
        <w:rPr>
          <w:b/>
          <w:bCs/>
          <w:i/>
          <w:iCs/>
          <w:sz w:val="26"/>
          <w:szCs w:val="24"/>
        </w:rPr>
        <w:t>Thái</w:t>
      </w:r>
      <w:proofErr w:type="spellEnd"/>
      <w:r w:rsidRPr="00121AFA">
        <w:rPr>
          <w:b/>
          <w:bCs/>
          <w:i/>
          <w:iCs/>
          <w:sz w:val="26"/>
          <w:szCs w:val="24"/>
        </w:rPr>
        <w:t>(</w:t>
      </w:r>
      <w:proofErr w:type="gramEnd"/>
      <w:r w:rsidRPr="00121AFA">
        <w:rPr>
          <w:b/>
          <w:bCs/>
          <w:i/>
          <w:iCs/>
          <w:sz w:val="26"/>
          <w:szCs w:val="24"/>
        </w:rPr>
        <w:t xml:space="preserve">40 </w:t>
      </w:r>
      <w:proofErr w:type="spellStart"/>
      <w:r w:rsidRPr="00121AFA">
        <w:rPr>
          <w:b/>
          <w:bCs/>
          <w:i/>
          <w:iCs/>
          <w:sz w:val="26"/>
          <w:szCs w:val="24"/>
        </w:rPr>
        <w:t>giờ</w:t>
      </w:r>
      <w:proofErr w:type="spellEnd"/>
      <w:r w:rsidRPr="00121AFA">
        <w:rPr>
          <w:b/>
          <w:bCs/>
          <w:i/>
          <w:iCs/>
          <w:sz w:val="26"/>
          <w:szCs w:val="24"/>
        </w:rPr>
        <w:t>)</w:t>
      </w:r>
    </w:p>
    <w:p w:rsidR="002120B1" w:rsidRPr="00121AFA" w:rsidRDefault="002120B1" w:rsidP="00121AFA">
      <w:pPr>
        <w:ind w:left="540"/>
        <w:jc w:val="both"/>
        <w:rPr>
          <w:sz w:val="26"/>
          <w:szCs w:val="24"/>
        </w:rPr>
      </w:pPr>
      <w:proofErr w:type="spellStart"/>
      <w:proofErr w:type="gramStart"/>
      <w:r w:rsidRPr="00121AFA">
        <w:rPr>
          <w:sz w:val="26"/>
          <w:szCs w:val="24"/>
        </w:rPr>
        <w:t>Ngữ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pháp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tiếng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bản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giúp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học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viên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đọc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và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viết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chính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xác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tiếng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>.</w:t>
      </w:r>
      <w:proofErr w:type="gramEnd"/>
    </w:p>
    <w:p w:rsidR="002120B1" w:rsidRPr="00121AFA" w:rsidRDefault="002120B1" w:rsidP="00121AFA">
      <w:pPr>
        <w:ind w:left="540"/>
        <w:jc w:val="both"/>
        <w:rPr>
          <w:b/>
          <w:bCs/>
          <w:i/>
          <w:iCs/>
          <w:sz w:val="26"/>
          <w:szCs w:val="24"/>
        </w:rPr>
      </w:pPr>
      <w:proofErr w:type="spellStart"/>
      <w:r w:rsidRPr="00121AFA">
        <w:rPr>
          <w:b/>
          <w:bCs/>
          <w:i/>
          <w:iCs/>
          <w:sz w:val="26"/>
          <w:szCs w:val="24"/>
        </w:rPr>
        <w:t>Văn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hoá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và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ngôn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ngữ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Thái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(40 </w:t>
      </w:r>
      <w:proofErr w:type="spellStart"/>
      <w:r w:rsidRPr="00121AFA">
        <w:rPr>
          <w:b/>
          <w:bCs/>
          <w:i/>
          <w:iCs/>
          <w:sz w:val="26"/>
          <w:szCs w:val="24"/>
        </w:rPr>
        <w:t>giờ</w:t>
      </w:r>
      <w:proofErr w:type="spellEnd"/>
      <w:r w:rsidRPr="00121AFA">
        <w:rPr>
          <w:b/>
          <w:bCs/>
          <w:i/>
          <w:iCs/>
          <w:sz w:val="26"/>
          <w:szCs w:val="24"/>
        </w:rPr>
        <w:t>)</w:t>
      </w:r>
    </w:p>
    <w:p w:rsidR="002120B1" w:rsidRPr="00121AFA" w:rsidRDefault="002120B1" w:rsidP="00121AFA">
      <w:pPr>
        <w:ind w:left="540"/>
        <w:jc w:val="both"/>
        <w:rPr>
          <w:sz w:val="26"/>
          <w:szCs w:val="24"/>
        </w:rPr>
      </w:pPr>
      <w:proofErr w:type="spellStart"/>
      <w:proofErr w:type="gramStart"/>
      <w:r w:rsidRPr="00121AFA">
        <w:rPr>
          <w:sz w:val="26"/>
          <w:szCs w:val="24"/>
        </w:rPr>
        <w:t>Tiếng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trong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môi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trường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văn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hoá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và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văn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cảnh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khác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nhau</w:t>
      </w:r>
      <w:proofErr w:type="spellEnd"/>
      <w:r w:rsidRPr="00121AFA">
        <w:rPr>
          <w:sz w:val="26"/>
          <w:szCs w:val="24"/>
        </w:rPr>
        <w:t>.</w:t>
      </w:r>
      <w:proofErr w:type="gramEnd"/>
    </w:p>
    <w:p w:rsidR="002120B1" w:rsidRPr="00121AFA" w:rsidRDefault="002120B1" w:rsidP="00121AFA">
      <w:pPr>
        <w:ind w:left="540"/>
        <w:jc w:val="both"/>
        <w:rPr>
          <w:b/>
          <w:bCs/>
          <w:i/>
          <w:iCs/>
          <w:sz w:val="26"/>
          <w:szCs w:val="24"/>
        </w:rPr>
      </w:pPr>
      <w:proofErr w:type="spellStart"/>
      <w:r w:rsidRPr="00121AFA">
        <w:rPr>
          <w:b/>
          <w:bCs/>
          <w:i/>
          <w:iCs/>
          <w:sz w:val="26"/>
          <w:szCs w:val="24"/>
        </w:rPr>
        <w:t>Tiếng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Thái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du </w:t>
      </w:r>
      <w:proofErr w:type="spellStart"/>
      <w:proofErr w:type="gramStart"/>
      <w:r w:rsidRPr="00121AFA">
        <w:rPr>
          <w:b/>
          <w:bCs/>
          <w:i/>
          <w:iCs/>
          <w:sz w:val="26"/>
          <w:szCs w:val="24"/>
        </w:rPr>
        <w:t>lịch</w:t>
      </w:r>
      <w:proofErr w:type="spellEnd"/>
      <w:r w:rsidRPr="00121AFA">
        <w:rPr>
          <w:b/>
          <w:bCs/>
          <w:i/>
          <w:iCs/>
          <w:sz w:val="26"/>
          <w:szCs w:val="24"/>
        </w:rPr>
        <w:t>(</w:t>
      </w:r>
      <w:proofErr w:type="gramEnd"/>
      <w:r w:rsidRPr="00121AFA">
        <w:rPr>
          <w:b/>
          <w:bCs/>
          <w:i/>
          <w:iCs/>
          <w:sz w:val="26"/>
          <w:szCs w:val="24"/>
        </w:rPr>
        <w:t xml:space="preserve">40 </w:t>
      </w:r>
      <w:proofErr w:type="spellStart"/>
      <w:r w:rsidRPr="00121AFA">
        <w:rPr>
          <w:b/>
          <w:bCs/>
          <w:i/>
          <w:iCs/>
          <w:sz w:val="26"/>
          <w:szCs w:val="24"/>
        </w:rPr>
        <w:t>giờ</w:t>
      </w:r>
      <w:proofErr w:type="spellEnd"/>
      <w:r w:rsidRPr="00121AFA">
        <w:rPr>
          <w:b/>
          <w:bCs/>
          <w:i/>
          <w:iCs/>
          <w:sz w:val="26"/>
          <w:szCs w:val="24"/>
        </w:rPr>
        <w:t>)</w:t>
      </w:r>
    </w:p>
    <w:p w:rsidR="002120B1" w:rsidRPr="00121AFA" w:rsidRDefault="002120B1" w:rsidP="00121AFA">
      <w:pPr>
        <w:ind w:left="540"/>
        <w:jc w:val="both"/>
        <w:rPr>
          <w:sz w:val="26"/>
          <w:szCs w:val="24"/>
        </w:rPr>
      </w:pPr>
      <w:proofErr w:type="spellStart"/>
      <w:r w:rsidRPr="00121AFA">
        <w:rPr>
          <w:sz w:val="26"/>
          <w:szCs w:val="24"/>
        </w:rPr>
        <w:t>Từ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vựng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ngôn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ngữ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đặc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trưng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đối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với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tập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tục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proofErr w:type="gramStart"/>
      <w:r w:rsidRPr="00121AFA">
        <w:rPr>
          <w:sz w:val="26"/>
          <w:szCs w:val="24"/>
        </w:rPr>
        <w:t>Lan</w:t>
      </w:r>
      <w:proofErr w:type="spellEnd"/>
      <w:proofErr w:type="gram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nghệ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thuật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Lan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và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ngôn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ngữ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sử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dụng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trong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ngành</w:t>
      </w:r>
      <w:proofErr w:type="spellEnd"/>
      <w:r w:rsidRPr="00121AFA">
        <w:rPr>
          <w:sz w:val="26"/>
          <w:szCs w:val="24"/>
        </w:rPr>
        <w:t xml:space="preserve"> du </w:t>
      </w:r>
      <w:proofErr w:type="spellStart"/>
      <w:r w:rsidRPr="00121AFA">
        <w:rPr>
          <w:sz w:val="26"/>
          <w:szCs w:val="24"/>
        </w:rPr>
        <w:t>lịch</w:t>
      </w:r>
      <w:proofErr w:type="spellEnd"/>
      <w:r w:rsidRPr="00121AFA">
        <w:rPr>
          <w:sz w:val="26"/>
          <w:szCs w:val="24"/>
        </w:rPr>
        <w:t xml:space="preserve">. </w:t>
      </w:r>
      <w:proofErr w:type="spellStart"/>
      <w:r w:rsidRPr="00121AFA">
        <w:rPr>
          <w:sz w:val="26"/>
          <w:szCs w:val="24"/>
        </w:rPr>
        <w:t>Ví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dụ</w:t>
      </w:r>
      <w:proofErr w:type="spellEnd"/>
      <w:r w:rsidRPr="00121AFA">
        <w:rPr>
          <w:sz w:val="26"/>
          <w:szCs w:val="24"/>
        </w:rPr>
        <w:t xml:space="preserve">: </w:t>
      </w:r>
      <w:proofErr w:type="spellStart"/>
      <w:r w:rsidRPr="00121AFA">
        <w:rPr>
          <w:sz w:val="26"/>
          <w:szCs w:val="24"/>
        </w:rPr>
        <w:t>tham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quan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thuyết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phục</w:t>
      </w:r>
      <w:proofErr w:type="spellEnd"/>
      <w:r w:rsidRPr="00121AFA">
        <w:rPr>
          <w:sz w:val="26"/>
          <w:szCs w:val="24"/>
        </w:rPr>
        <w:t xml:space="preserve">, </w:t>
      </w:r>
      <w:proofErr w:type="spellStart"/>
      <w:r w:rsidRPr="00121AFA">
        <w:rPr>
          <w:sz w:val="26"/>
          <w:szCs w:val="24"/>
        </w:rPr>
        <w:t>thông</w:t>
      </w:r>
      <w:proofErr w:type="spellEnd"/>
      <w:r w:rsidRPr="00121AFA">
        <w:rPr>
          <w:sz w:val="26"/>
          <w:szCs w:val="24"/>
        </w:rPr>
        <w:t xml:space="preserve"> tin, </w:t>
      </w:r>
      <w:proofErr w:type="spellStart"/>
      <w:r w:rsidRPr="00121AFA">
        <w:rPr>
          <w:sz w:val="26"/>
          <w:szCs w:val="24"/>
        </w:rPr>
        <w:t>giải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quyết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vấn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đề</w:t>
      </w:r>
      <w:proofErr w:type="spellEnd"/>
      <w:r w:rsidRPr="00121AFA">
        <w:rPr>
          <w:sz w:val="26"/>
          <w:szCs w:val="24"/>
        </w:rPr>
        <w:t xml:space="preserve">, v.v. </w:t>
      </w:r>
    </w:p>
    <w:p w:rsidR="002120B1" w:rsidRPr="00121AFA" w:rsidRDefault="00121AFA" w:rsidP="00121AFA">
      <w:pPr>
        <w:ind w:left="540"/>
        <w:jc w:val="both"/>
        <w:rPr>
          <w:b/>
          <w:bCs/>
          <w:i/>
          <w:iCs/>
          <w:sz w:val="26"/>
          <w:szCs w:val="24"/>
        </w:rPr>
      </w:pPr>
      <w:proofErr w:type="spellStart"/>
      <w:r w:rsidRPr="00121AFA">
        <w:rPr>
          <w:b/>
          <w:bCs/>
          <w:i/>
          <w:iCs/>
          <w:sz w:val="26"/>
          <w:szCs w:val="24"/>
        </w:rPr>
        <w:t>Thực</w:t>
      </w:r>
      <w:proofErr w:type="spellEnd"/>
      <w:r w:rsidRPr="00121AFA">
        <w:rPr>
          <w:b/>
          <w:bCs/>
          <w:i/>
          <w:iCs/>
          <w:sz w:val="26"/>
          <w:szCs w:val="24"/>
        </w:rPr>
        <w:t xml:space="preserve"> </w:t>
      </w:r>
      <w:proofErr w:type="spellStart"/>
      <w:r w:rsidRPr="00121AFA">
        <w:rPr>
          <w:b/>
          <w:bCs/>
          <w:i/>
          <w:iCs/>
          <w:sz w:val="26"/>
          <w:szCs w:val="24"/>
        </w:rPr>
        <w:t>tế</w:t>
      </w:r>
      <w:proofErr w:type="spellEnd"/>
    </w:p>
    <w:p w:rsidR="002120B1" w:rsidRPr="00121AFA" w:rsidRDefault="00121AFA" w:rsidP="00121AFA">
      <w:pPr>
        <w:pStyle w:val="ListParagraph"/>
        <w:numPr>
          <w:ilvl w:val="0"/>
          <w:numId w:val="6"/>
        </w:numPr>
        <w:spacing w:after="200"/>
        <w:ind w:left="540" w:firstLine="0"/>
        <w:jc w:val="both"/>
        <w:rPr>
          <w:sz w:val="26"/>
          <w:szCs w:val="24"/>
        </w:rPr>
      </w:pPr>
      <w:proofErr w:type="spellStart"/>
      <w:r w:rsidRPr="00121AFA">
        <w:rPr>
          <w:sz w:val="26"/>
          <w:szCs w:val="24"/>
        </w:rPr>
        <w:t>Hội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ngôn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ngữ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="002120B1" w:rsidRPr="00121AFA">
        <w:rPr>
          <w:sz w:val="26"/>
          <w:szCs w:val="24"/>
        </w:rPr>
        <w:t xml:space="preserve"> (</w:t>
      </w:r>
      <w:proofErr w:type="spellStart"/>
      <w:r w:rsidRPr="00121AFA">
        <w:rPr>
          <w:sz w:val="26"/>
          <w:szCs w:val="24"/>
        </w:rPr>
        <w:t>đào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tạo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kỹ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năng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ngôn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ngữ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cho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người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học</w:t>
      </w:r>
      <w:proofErr w:type="spellEnd"/>
      <w:r w:rsidRPr="00121AFA">
        <w:rPr>
          <w:sz w:val="26"/>
          <w:szCs w:val="24"/>
        </w:rPr>
        <w:t>)</w:t>
      </w:r>
    </w:p>
    <w:p w:rsidR="002120B1" w:rsidRPr="00121AFA" w:rsidRDefault="00121AFA" w:rsidP="00121AFA">
      <w:pPr>
        <w:pStyle w:val="ListParagraph"/>
        <w:numPr>
          <w:ilvl w:val="0"/>
          <w:numId w:val="6"/>
        </w:numPr>
        <w:spacing w:after="200"/>
        <w:ind w:left="540" w:firstLine="0"/>
        <w:jc w:val="both"/>
        <w:rPr>
          <w:sz w:val="26"/>
          <w:szCs w:val="24"/>
        </w:rPr>
      </w:pPr>
      <w:proofErr w:type="spellStart"/>
      <w:r w:rsidRPr="00121AFA">
        <w:rPr>
          <w:sz w:val="26"/>
          <w:szCs w:val="24"/>
        </w:rPr>
        <w:t>Hoạt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động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giải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trí</w:t>
      </w:r>
      <w:proofErr w:type="spellEnd"/>
      <w:r w:rsidR="002120B1" w:rsidRPr="00121AFA">
        <w:rPr>
          <w:sz w:val="26"/>
          <w:szCs w:val="24"/>
        </w:rPr>
        <w:t>(</w:t>
      </w:r>
      <w:proofErr w:type="spellStart"/>
      <w:r w:rsidRPr="00121AFA">
        <w:rPr>
          <w:sz w:val="26"/>
          <w:szCs w:val="24"/>
        </w:rPr>
        <w:t>gặp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giữa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người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học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và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người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dân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Lan</w:t>
      </w:r>
      <w:proofErr w:type="spellEnd"/>
      <w:r w:rsidRPr="00121AFA">
        <w:rPr>
          <w:sz w:val="26"/>
          <w:szCs w:val="24"/>
        </w:rPr>
        <w:t>)</w:t>
      </w:r>
    </w:p>
    <w:p w:rsidR="002120B1" w:rsidRPr="00121AFA" w:rsidRDefault="00121AFA" w:rsidP="00121AFA">
      <w:pPr>
        <w:pStyle w:val="ListParagraph"/>
        <w:numPr>
          <w:ilvl w:val="0"/>
          <w:numId w:val="6"/>
        </w:numPr>
        <w:spacing w:after="200"/>
        <w:ind w:left="540" w:firstLine="0"/>
        <w:jc w:val="both"/>
        <w:rPr>
          <w:sz w:val="26"/>
          <w:szCs w:val="24"/>
        </w:rPr>
      </w:pPr>
      <w:proofErr w:type="spellStart"/>
      <w:r w:rsidRPr="00121AFA">
        <w:rPr>
          <w:sz w:val="26"/>
          <w:szCs w:val="24"/>
        </w:rPr>
        <w:t>Tham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quan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văn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hoá</w:t>
      </w:r>
      <w:proofErr w:type="spellEnd"/>
      <w:r w:rsidRPr="00121AFA">
        <w:rPr>
          <w:sz w:val="26"/>
          <w:szCs w:val="24"/>
        </w:rPr>
        <w:t xml:space="preserve"> du </w:t>
      </w:r>
      <w:proofErr w:type="spellStart"/>
      <w:r w:rsidRPr="00121AFA">
        <w:rPr>
          <w:sz w:val="26"/>
          <w:szCs w:val="24"/>
        </w:rPr>
        <w:t>lịch</w:t>
      </w:r>
      <w:proofErr w:type="spellEnd"/>
      <w:r w:rsidRPr="00121AFA">
        <w:rPr>
          <w:sz w:val="26"/>
          <w:szCs w:val="24"/>
        </w:rPr>
        <w:t xml:space="preserve"> (</w:t>
      </w:r>
      <w:proofErr w:type="spellStart"/>
      <w:r w:rsidRPr="00121AFA">
        <w:rPr>
          <w:sz w:val="26"/>
          <w:szCs w:val="24"/>
        </w:rPr>
        <w:t>quảng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bá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văn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hoá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Thái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cho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người</w:t>
      </w:r>
      <w:proofErr w:type="spellEnd"/>
      <w:r w:rsidRPr="00121AFA">
        <w:rPr>
          <w:sz w:val="26"/>
          <w:szCs w:val="24"/>
        </w:rPr>
        <w:t xml:space="preserve"> </w:t>
      </w:r>
      <w:proofErr w:type="spellStart"/>
      <w:r w:rsidRPr="00121AFA">
        <w:rPr>
          <w:sz w:val="26"/>
          <w:szCs w:val="24"/>
        </w:rPr>
        <w:t>học</w:t>
      </w:r>
      <w:proofErr w:type="spellEnd"/>
      <w:r w:rsidR="002120B1" w:rsidRPr="00121AFA">
        <w:rPr>
          <w:sz w:val="26"/>
          <w:szCs w:val="24"/>
        </w:rPr>
        <w:t>)</w:t>
      </w:r>
    </w:p>
    <w:p w:rsidR="002120B1" w:rsidRPr="002120B1" w:rsidRDefault="002120B1" w:rsidP="002120B1">
      <w:pPr>
        <w:pStyle w:val="ListParagraph"/>
        <w:tabs>
          <w:tab w:val="left" w:pos="360"/>
        </w:tabs>
        <w:ind w:left="1080"/>
        <w:jc w:val="both"/>
        <w:rPr>
          <w:sz w:val="26"/>
          <w:szCs w:val="26"/>
        </w:rPr>
      </w:pPr>
    </w:p>
    <w:p w:rsidR="00414CB1" w:rsidRPr="00477655" w:rsidRDefault="00414CB1" w:rsidP="00121AFA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b/>
          <w:sz w:val="26"/>
          <w:szCs w:val="26"/>
        </w:rPr>
      </w:pPr>
      <w:r w:rsidRPr="00477655">
        <w:rPr>
          <w:b/>
          <w:sz w:val="26"/>
          <w:szCs w:val="26"/>
        </w:rPr>
        <w:t>THỜI LƯỢNG</w:t>
      </w:r>
    </w:p>
    <w:p w:rsidR="00F84E83" w:rsidRPr="00477655" w:rsidRDefault="00F84E83" w:rsidP="00F84E83">
      <w:pPr>
        <w:pStyle w:val="ListParagraph"/>
        <w:tabs>
          <w:tab w:val="left" w:pos="360"/>
        </w:tabs>
        <w:ind w:left="0"/>
        <w:jc w:val="both"/>
        <w:rPr>
          <w:sz w:val="26"/>
          <w:szCs w:val="26"/>
        </w:rPr>
      </w:pPr>
      <w:r w:rsidRPr="00477655">
        <w:rPr>
          <w:sz w:val="26"/>
          <w:szCs w:val="26"/>
        </w:rPr>
        <w:tab/>
      </w:r>
      <w:proofErr w:type="spellStart"/>
      <w:proofErr w:type="gram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đào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ngắn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hạn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gồm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ngôn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ngữ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Trường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họ</w:t>
      </w:r>
      <w:r w:rsidR="00857794">
        <w:rPr>
          <w:sz w:val="26"/>
          <w:szCs w:val="26"/>
        </w:rPr>
        <w:t>c</w:t>
      </w:r>
      <w:proofErr w:type="spellEnd"/>
      <w:r w:rsidR="00857794">
        <w:rPr>
          <w:sz w:val="26"/>
          <w:szCs w:val="26"/>
        </w:rPr>
        <w:t xml:space="preserve"> RMU (210 </w:t>
      </w:r>
      <w:proofErr w:type="spellStart"/>
      <w:r w:rsidR="00857794">
        <w:rPr>
          <w:sz w:val="26"/>
          <w:szCs w:val="26"/>
        </w:rPr>
        <w:t>giờ</w:t>
      </w:r>
      <w:proofErr w:type="spellEnd"/>
      <w:r w:rsidRPr="00477655">
        <w:rPr>
          <w:sz w:val="26"/>
          <w:szCs w:val="26"/>
        </w:rPr>
        <w:t xml:space="preserve">) </w:t>
      </w:r>
      <w:proofErr w:type="spellStart"/>
      <w:r w:rsidRPr="00477655">
        <w:rPr>
          <w:sz w:val="26"/>
          <w:szCs w:val="26"/>
        </w:rPr>
        <w:t>và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thực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hành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cơ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sở</w:t>
      </w:r>
      <w:proofErr w:type="spellEnd"/>
      <w:r w:rsidRPr="00477655">
        <w:rPr>
          <w:sz w:val="26"/>
          <w:szCs w:val="26"/>
        </w:rPr>
        <w:t xml:space="preserve"> du </w:t>
      </w:r>
      <w:proofErr w:type="spellStart"/>
      <w:r w:rsidRPr="00477655">
        <w:rPr>
          <w:sz w:val="26"/>
          <w:szCs w:val="26"/>
        </w:rPr>
        <w:t>lịch</w:t>
      </w:r>
      <w:proofErr w:type="spellEnd"/>
      <w:r w:rsidRPr="00477655">
        <w:rPr>
          <w:sz w:val="26"/>
          <w:szCs w:val="26"/>
        </w:rPr>
        <w:t xml:space="preserve"> (</w:t>
      </w:r>
      <w:r w:rsidR="00857794">
        <w:rPr>
          <w:sz w:val="26"/>
          <w:szCs w:val="26"/>
        </w:rPr>
        <w:t xml:space="preserve">78 </w:t>
      </w:r>
      <w:proofErr w:type="spellStart"/>
      <w:r w:rsidR="00857794">
        <w:rPr>
          <w:sz w:val="26"/>
          <w:szCs w:val="26"/>
        </w:rPr>
        <w:t>giờ</w:t>
      </w:r>
      <w:proofErr w:type="spellEnd"/>
      <w:r w:rsidRPr="00477655">
        <w:rPr>
          <w:sz w:val="26"/>
          <w:szCs w:val="26"/>
        </w:rPr>
        <w:t>).</w:t>
      </w:r>
      <w:proofErr w:type="gramEnd"/>
      <w:r w:rsidRPr="00477655">
        <w:rPr>
          <w:sz w:val="26"/>
          <w:szCs w:val="26"/>
        </w:rPr>
        <w:t xml:space="preserve"> </w:t>
      </w:r>
      <w:proofErr w:type="spellStart"/>
      <w:proofErr w:type="gramStart"/>
      <w:r w:rsidRPr="00477655">
        <w:rPr>
          <w:sz w:val="26"/>
          <w:szCs w:val="26"/>
        </w:rPr>
        <w:t>Tổng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thời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gian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chương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trình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đào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tạ</w:t>
      </w:r>
      <w:r w:rsidR="00857794">
        <w:rPr>
          <w:sz w:val="26"/>
          <w:szCs w:val="26"/>
        </w:rPr>
        <w:t>o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là</w:t>
      </w:r>
      <w:proofErr w:type="spellEnd"/>
      <w:r w:rsidR="00857794">
        <w:rPr>
          <w:sz w:val="26"/>
          <w:szCs w:val="26"/>
        </w:rPr>
        <w:t xml:space="preserve"> 288</w:t>
      </w:r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giờ</w:t>
      </w:r>
      <w:proofErr w:type="spellEnd"/>
      <w:r w:rsidRPr="00477655">
        <w:rPr>
          <w:sz w:val="26"/>
          <w:szCs w:val="26"/>
        </w:rPr>
        <w:t xml:space="preserve"> (</w:t>
      </w:r>
      <w:proofErr w:type="spellStart"/>
      <w:r w:rsidRPr="00477655">
        <w:rPr>
          <w:sz w:val="26"/>
          <w:szCs w:val="26"/>
        </w:rPr>
        <w:t>kể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cả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kiểm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tra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đánh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giá</w:t>
      </w:r>
      <w:proofErr w:type="spellEnd"/>
      <w:r w:rsidRPr="00477655">
        <w:rPr>
          <w:sz w:val="26"/>
          <w:szCs w:val="26"/>
        </w:rPr>
        <w:t>).</w:t>
      </w:r>
      <w:proofErr w:type="gramEnd"/>
      <w:r w:rsidR="00A64D58" w:rsidRPr="00477655">
        <w:rPr>
          <w:sz w:val="26"/>
          <w:szCs w:val="26"/>
        </w:rPr>
        <w:t xml:space="preserve"> </w:t>
      </w:r>
      <w:proofErr w:type="spellStart"/>
      <w:proofErr w:type="gramStart"/>
      <w:r w:rsidR="00A64D58" w:rsidRPr="00477655">
        <w:rPr>
          <w:sz w:val="26"/>
          <w:szCs w:val="26"/>
        </w:rPr>
        <w:t>Dự</w:t>
      </w:r>
      <w:proofErr w:type="spellEnd"/>
      <w:r w:rsidR="00A64D58" w:rsidRPr="00477655">
        <w:rPr>
          <w:sz w:val="26"/>
          <w:szCs w:val="26"/>
        </w:rPr>
        <w:t xml:space="preserve"> </w:t>
      </w:r>
      <w:proofErr w:type="spellStart"/>
      <w:r w:rsidR="00A64D58" w:rsidRPr="00477655">
        <w:rPr>
          <w:sz w:val="26"/>
          <w:szCs w:val="26"/>
        </w:rPr>
        <w:t>kiế</w:t>
      </w:r>
      <w:r w:rsidR="00857794">
        <w:rPr>
          <w:sz w:val="26"/>
          <w:szCs w:val="26"/>
        </w:rPr>
        <w:t>n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chương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trình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kéo</w:t>
      </w:r>
      <w:proofErr w:type="spellEnd"/>
      <w:r w:rsidR="00857794">
        <w:rPr>
          <w:sz w:val="26"/>
          <w:szCs w:val="26"/>
        </w:rPr>
        <w:t xml:space="preserve"> </w:t>
      </w:r>
      <w:proofErr w:type="spellStart"/>
      <w:r w:rsidR="00857794">
        <w:rPr>
          <w:sz w:val="26"/>
          <w:szCs w:val="26"/>
        </w:rPr>
        <w:t>dài</w:t>
      </w:r>
      <w:proofErr w:type="spellEnd"/>
      <w:r w:rsidR="00857794">
        <w:rPr>
          <w:sz w:val="26"/>
          <w:szCs w:val="26"/>
        </w:rPr>
        <w:t xml:space="preserve"> 03</w:t>
      </w:r>
      <w:r w:rsidR="00A64D58" w:rsidRPr="00477655">
        <w:rPr>
          <w:sz w:val="26"/>
          <w:szCs w:val="26"/>
        </w:rPr>
        <w:t xml:space="preserve"> </w:t>
      </w:r>
      <w:proofErr w:type="spellStart"/>
      <w:r w:rsidR="00A64D58" w:rsidRPr="00477655">
        <w:rPr>
          <w:sz w:val="26"/>
          <w:szCs w:val="26"/>
        </w:rPr>
        <w:t>tháng</w:t>
      </w:r>
      <w:proofErr w:type="spellEnd"/>
      <w:r w:rsidR="00A64D58" w:rsidRPr="00477655">
        <w:rPr>
          <w:sz w:val="26"/>
          <w:szCs w:val="26"/>
        </w:rPr>
        <w:t>.</w:t>
      </w:r>
      <w:proofErr w:type="gramEnd"/>
    </w:p>
    <w:p w:rsidR="00414CB1" w:rsidRDefault="00777DB2" w:rsidP="00121AFA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4CB1" w:rsidRPr="00477655">
        <w:rPr>
          <w:b/>
          <w:sz w:val="26"/>
          <w:szCs w:val="26"/>
        </w:rPr>
        <w:t>HỌC PHÍ</w:t>
      </w:r>
    </w:p>
    <w:tbl>
      <w:tblPr>
        <w:tblStyle w:val="TableGrid"/>
        <w:tblW w:w="9360" w:type="dxa"/>
        <w:tblInd w:w="18" w:type="dxa"/>
        <w:tblLook w:val="04A0"/>
      </w:tblPr>
      <w:tblGrid>
        <w:gridCol w:w="4680"/>
        <w:gridCol w:w="1530"/>
        <w:gridCol w:w="1530"/>
        <w:gridCol w:w="1620"/>
      </w:tblGrid>
      <w:tr w:rsidR="00C940A2" w:rsidRPr="009C39D1" w:rsidTr="00C940A2">
        <w:tc>
          <w:tcPr>
            <w:tcW w:w="4680" w:type="dxa"/>
            <w:vMerge w:val="restart"/>
            <w:shd w:val="clear" w:color="auto" w:fill="FBD4B4" w:themeFill="accent6" w:themeFillTint="66"/>
            <w:vAlign w:val="center"/>
          </w:tcPr>
          <w:p w:rsidR="00C940A2" w:rsidRPr="009C39D1" w:rsidRDefault="00C940A2" w:rsidP="00C940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19,000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THB</w:t>
            </w: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20,500 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25,000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THB</w:t>
            </w:r>
          </w:p>
        </w:tc>
      </w:tr>
      <w:tr w:rsidR="00C940A2" w:rsidRPr="009C39D1" w:rsidTr="00C940A2">
        <w:tc>
          <w:tcPr>
            <w:tcW w:w="4680" w:type="dxa"/>
            <w:vMerge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53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</w:tr>
      <w:tr w:rsidR="00C940A2" w:rsidRPr="009C39D1" w:rsidTr="00C940A2">
        <w:tc>
          <w:tcPr>
            <w:tcW w:w="4680" w:type="dxa"/>
            <w:vAlign w:val="center"/>
          </w:tcPr>
          <w:p w:rsidR="00C940A2" w:rsidRPr="009C39D1" w:rsidRDefault="00C940A2" w:rsidP="00C940A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</w:p>
        </w:tc>
        <w:tc>
          <w:tcPr>
            <w:tcW w:w="1530" w:type="dxa"/>
            <w:shd w:val="clear" w:color="auto" w:fill="CCC0D9" w:themeFill="accent4" w:themeFillTint="66"/>
            <w:vAlign w:val="center"/>
          </w:tcPr>
          <w:p w:rsidR="00C940A2" w:rsidRPr="009C39D1" w:rsidRDefault="00C940A2" w:rsidP="00C940A2">
            <w:pPr>
              <w:spacing w:line="24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12,500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530" w:type="dxa"/>
            <w:shd w:val="clear" w:color="auto" w:fill="CCC0D9" w:themeFill="accent4" w:themeFillTint="66"/>
            <w:vAlign w:val="center"/>
          </w:tcPr>
          <w:p w:rsidR="00C940A2" w:rsidRPr="009C39D1" w:rsidRDefault="00C940A2" w:rsidP="00C940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>14,000</w:t>
            </w:r>
            <w:r w:rsidRPr="009C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  <w:shd w:val="clear" w:color="auto" w:fill="CCC0D9" w:themeFill="accent4" w:themeFillTint="66"/>
            <w:vAlign w:val="center"/>
          </w:tcPr>
          <w:p w:rsidR="00C940A2" w:rsidRPr="009C39D1" w:rsidRDefault="00C940A2" w:rsidP="00C940A2">
            <w:pPr>
              <w:spacing w:line="240" w:lineRule="atLeast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>18,500</w:t>
            </w:r>
            <w:r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C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</w:tr>
      <w:tr w:rsidR="00C940A2" w:rsidRPr="009C39D1" w:rsidTr="00C940A2">
        <w:tc>
          <w:tcPr>
            <w:tcW w:w="4680" w:type="dxa"/>
          </w:tcPr>
          <w:p w:rsidR="00C940A2" w:rsidRPr="009C39D1" w:rsidRDefault="00C940A2" w:rsidP="00C940A2">
            <w:pPr>
              <w:spacing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xá</w:t>
            </w:r>
            <w:proofErr w:type="spellEnd"/>
            <w:r w:rsidRPr="009C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  <w:t xml:space="preserve">  </w:t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4,500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4,500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</w:tcPr>
          <w:p w:rsidR="00C940A2" w:rsidRPr="009C39D1" w:rsidRDefault="00C940A2" w:rsidP="00402916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4,500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</w:tr>
      <w:tr w:rsidR="00C940A2" w:rsidRPr="009C39D1" w:rsidTr="00C940A2">
        <w:tc>
          <w:tcPr>
            <w:tcW w:w="4680" w:type="dxa"/>
          </w:tcPr>
          <w:p w:rsidR="00C940A2" w:rsidRPr="009C39D1" w:rsidRDefault="00C940A2" w:rsidP="00C940A2">
            <w:pPr>
              <w:spacing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</w:t>
            </w: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ab/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</w:tcPr>
          <w:p w:rsidR="00C940A2" w:rsidRPr="009C39D1" w:rsidRDefault="00C940A2" w:rsidP="00402916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</w:tr>
      <w:tr w:rsidR="00C940A2" w:rsidRPr="009C39D1" w:rsidTr="00C940A2">
        <w:tc>
          <w:tcPr>
            <w:tcW w:w="4680" w:type="dxa"/>
          </w:tcPr>
          <w:p w:rsidR="00C940A2" w:rsidRPr="009C39D1" w:rsidRDefault="00C940A2" w:rsidP="00C940A2">
            <w:pPr>
              <w:spacing w:line="240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9C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530" w:type="dxa"/>
          </w:tcPr>
          <w:p w:rsidR="00C940A2" w:rsidRPr="009C39D1" w:rsidRDefault="00C940A2" w:rsidP="00402916">
            <w:pPr>
              <w:spacing w:line="240" w:lineRule="atLeast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</w:tcPr>
          <w:p w:rsidR="00C940A2" w:rsidRPr="009C39D1" w:rsidRDefault="00C940A2" w:rsidP="00402916">
            <w:pPr>
              <w:spacing w:line="240" w:lineRule="atLeast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1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1,000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</w:tr>
      <w:tr w:rsidR="00C940A2" w:rsidRPr="009C39D1" w:rsidTr="00C940A2">
        <w:tc>
          <w:tcPr>
            <w:tcW w:w="4680" w:type="dxa"/>
            <w:shd w:val="clear" w:color="auto" w:fill="FBD4B4" w:themeFill="accent6" w:themeFillTint="66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530" w:type="dxa"/>
            <w:shd w:val="clear" w:color="auto" w:fill="FBD4B4" w:themeFill="accent6" w:themeFillTint="66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19,000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THB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 xml:space="preserve">20,500  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THB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C940A2" w:rsidRPr="009C39D1" w:rsidRDefault="00C940A2" w:rsidP="0040291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</w:pP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25,000</w:t>
            </w:r>
            <w:r w:rsidRPr="009C3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THB</w:t>
            </w:r>
          </w:p>
        </w:tc>
      </w:tr>
      <w:tr w:rsidR="00C940A2" w:rsidRPr="009C39D1" w:rsidTr="00C940A2">
        <w:tc>
          <w:tcPr>
            <w:tcW w:w="4680" w:type="dxa"/>
            <w:shd w:val="clear" w:color="auto" w:fill="FBD4B4" w:themeFill="accent6" w:themeFillTint="66"/>
          </w:tcPr>
          <w:p w:rsidR="00C940A2" w:rsidRDefault="00C940A2" w:rsidP="00C940A2">
            <w:pPr>
              <w:spacing w:line="240" w:lineRule="atLeast"/>
              <w:jc w:val="center"/>
              <w:rPr>
                <w:szCs w:val="24"/>
              </w:rPr>
            </w:pPr>
            <w:proofErr w:type="spellStart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C940A2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940A2" w:rsidRPr="002221C7" w:rsidRDefault="002221C7" w:rsidP="002221C7">
            <w:pPr>
              <w:jc w:val="center"/>
              <w:rPr>
                <w:rFonts w:cs="Calibri"/>
                <w:b/>
                <w:color w:val="000000"/>
                <w:cs/>
              </w:rPr>
            </w:pPr>
            <w:r w:rsidRPr="002221C7">
              <w:rPr>
                <w:rFonts w:cs="Calibri"/>
                <w:b/>
                <w:color w:val="000000"/>
                <w:szCs w:val="22"/>
              </w:rPr>
              <w:t>11,685,000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C940A2" w:rsidRPr="002221C7" w:rsidRDefault="002221C7" w:rsidP="002221C7">
            <w:pPr>
              <w:jc w:val="center"/>
              <w:rPr>
                <w:rFonts w:cs="Calibri"/>
                <w:b/>
                <w:color w:val="000000"/>
                <w:cs/>
              </w:rPr>
            </w:pPr>
            <w:r w:rsidRPr="002221C7">
              <w:rPr>
                <w:rFonts w:cs="Calibri"/>
                <w:b/>
                <w:color w:val="000000"/>
                <w:szCs w:val="22"/>
              </w:rPr>
              <w:t>12,607,500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C940A2" w:rsidRPr="002221C7" w:rsidRDefault="002221C7" w:rsidP="002221C7">
            <w:pPr>
              <w:jc w:val="center"/>
              <w:rPr>
                <w:rFonts w:cs="Calibri"/>
                <w:b/>
                <w:color w:val="000000"/>
                <w:cs/>
              </w:rPr>
            </w:pPr>
            <w:r w:rsidRPr="002221C7">
              <w:rPr>
                <w:rFonts w:cs="Calibri"/>
                <w:b/>
                <w:color w:val="000000"/>
                <w:szCs w:val="22"/>
              </w:rPr>
              <w:t>15,375,000</w:t>
            </w:r>
          </w:p>
        </w:tc>
      </w:tr>
    </w:tbl>
    <w:p w:rsidR="00C940A2" w:rsidRPr="00C940A2" w:rsidRDefault="00C940A2" w:rsidP="00C940A2">
      <w:pPr>
        <w:pStyle w:val="ListParagraph"/>
        <w:tabs>
          <w:tab w:val="left" w:pos="360"/>
        </w:tabs>
        <w:spacing w:before="120" w:after="120"/>
        <w:ind w:left="0"/>
        <w:jc w:val="both"/>
        <w:rPr>
          <w:sz w:val="26"/>
          <w:szCs w:val="26"/>
        </w:rPr>
      </w:pPr>
      <w:proofErr w:type="spellStart"/>
      <w:r w:rsidRPr="00C940A2">
        <w:rPr>
          <w:sz w:val="26"/>
          <w:szCs w:val="26"/>
        </w:rPr>
        <w:t>Tỷ</w:t>
      </w:r>
      <w:proofErr w:type="spellEnd"/>
      <w:r w:rsidRPr="00C940A2">
        <w:rPr>
          <w:sz w:val="26"/>
          <w:szCs w:val="26"/>
        </w:rPr>
        <w:t xml:space="preserve"> </w:t>
      </w:r>
      <w:proofErr w:type="spellStart"/>
      <w:r w:rsidRPr="00C940A2">
        <w:rPr>
          <w:sz w:val="26"/>
          <w:szCs w:val="26"/>
        </w:rPr>
        <w:t>giá</w:t>
      </w:r>
      <w:proofErr w:type="spellEnd"/>
      <w:r w:rsidRPr="00C940A2">
        <w:rPr>
          <w:sz w:val="26"/>
          <w:szCs w:val="26"/>
        </w:rPr>
        <w:t xml:space="preserve"> Baht </w:t>
      </w:r>
      <w:proofErr w:type="spellStart"/>
      <w:r w:rsidRPr="00C940A2">
        <w:rPr>
          <w:sz w:val="26"/>
          <w:szCs w:val="26"/>
        </w:rPr>
        <w:t>tháng</w:t>
      </w:r>
      <w:proofErr w:type="spellEnd"/>
      <w:r w:rsidRPr="00C940A2">
        <w:rPr>
          <w:sz w:val="26"/>
          <w:szCs w:val="26"/>
        </w:rPr>
        <w:t xml:space="preserve"> 11/2015: 1 baht = 615 VND</w:t>
      </w:r>
    </w:p>
    <w:p w:rsidR="00857794" w:rsidRPr="00857794" w:rsidRDefault="00857794" w:rsidP="00857794">
      <w:pPr>
        <w:pStyle w:val="ListParagraph"/>
        <w:tabs>
          <w:tab w:val="left" w:pos="360"/>
        </w:tabs>
        <w:ind w:left="0"/>
        <w:jc w:val="both"/>
        <w:rPr>
          <w:sz w:val="26"/>
          <w:szCs w:val="26"/>
        </w:rPr>
      </w:pPr>
      <w:r w:rsidRPr="00857794">
        <w:rPr>
          <w:sz w:val="26"/>
          <w:szCs w:val="26"/>
        </w:rPr>
        <w:tab/>
      </w:r>
    </w:p>
    <w:p w:rsidR="00414CB1" w:rsidRPr="00477655" w:rsidRDefault="00777DB2" w:rsidP="00777DB2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VII. </w:t>
      </w:r>
      <w:r w:rsidR="00E0715D" w:rsidRPr="00477655">
        <w:rPr>
          <w:b/>
          <w:sz w:val="26"/>
          <w:szCs w:val="26"/>
        </w:rPr>
        <w:t>THÔNG TIN ĐĂNG KÝ</w:t>
      </w:r>
    </w:p>
    <w:p w:rsidR="00E0715D" w:rsidRPr="00777DB2" w:rsidRDefault="00777DB2" w:rsidP="00777DB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spellStart"/>
      <w:r w:rsidR="008313CA" w:rsidRPr="00777DB2">
        <w:rPr>
          <w:sz w:val="26"/>
          <w:szCs w:val="26"/>
        </w:rPr>
        <w:t>Trung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tâm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Đào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tạo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liên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dục</w:t>
      </w:r>
      <w:proofErr w:type="spellEnd"/>
      <w:r w:rsidR="00E0715D" w:rsidRPr="00777DB2">
        <w:rPr>
          <w:sz w:val="26"/>
          <w:szCs w:val="26"/>
        </w:rPr>
        <w:t xml:space="preserve"> - </w:t>
      </w:r>
      <w:proofErr w:type="spellStart"/>
      <w:r w:rsidR="00E0715D" w:rsidRPr="00777DB2">
        <w:rPr>
          <w:sz w:val="26"/>
          <w:szCs w:val="26"/>
        </w:rPr>
        <w:t>Trường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Đại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họ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Vinh</w:t>
      </w:r>
      <w:proofErr w:type="spellEnd"/>
      <w:r>
        <w:rPr>
          <w:sz w:val="26"/>
          <w:szCs w:val="26"/>
        </w:rPr>
        <w:t xml:space="preserve">; </w:t>
      </w:r>
      <w:proofErr w:type="spellStart"/>
      <w:r w:rsidR="00E0715D" w:rsidRPr="00777DB2">
        <w:rPr>
          <w:sz w:val="26"/>
          <w:szCs w:val="26"/>
        </w:rPr>
        <w:t>Điện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thoại</w:t>
      </w:r>
      <w:proofErr w:type="spellEnd"/>
      <w:r w:rsidR="00E0715D" w:rsidRPr="00777DB2">
        <w:rPr>
          <w:sz w:val="26"/>
          <w:szCs w:val="26"/>
        </w:rPr>
        <w:t xml:space="preserve">: </w:t>
      </w:r>
      <w:r w:rsidRPr="00777DB2">
        <w:rPr>
          <w:sz w:val="26"/>
          <w:szCs w:val="26"/>
        </w:rPr>
        <w:t>038.733666.</w:t>
      </w:r>
    </w:p>
    <w:p w:rsidR="00E0715D" w:rsidRPr="00777DB2" w:rsidRDefault="00777DB2" w:rsidP="00777DB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spellStart"/>
      <w:r w:rsidR="00E0715D" w:rsidRPr="00777DB2">
        <w:rPr>
          <w:sz w:val="26"/>
          <w:szCs w:val="26"/>
        </w:rPr>
        <w:t>Phòng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Khoa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học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8313CA" w:rsidRPr="00777DB2">
        <w:rPr>
          <w:sz w:val="26"/>
          <w:szCs w:val="26"/>
        </w:rPr>
        <w:t>và</w:t>
      </w:r>
      <w:proofErr w:type="spellEnd"/>
      <w:r w:rsidR="008313CA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Hợp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tác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Quốc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tế</w:t>
      </w:r>
      <w:proofErr w:type="spellEnd"/>
      <w:r w:rsidR="00E0715D" w:rsidRPr="00777DB2">
        <w:rPr>
          <w:sz w:val="26"/>
          <w:szCs w:val="26"/>
        </w:rPr>
        <w:t xml:space="preserve"> - </w:t>
      </w:r>
      <w:proofErr w:type="spellStart"/>
      <w:r w:rsidR="00E0715D" w:rsidRPr="00777DB2">
        <w:rPr>
          <w:sz w:val="26"/>
          <w:szCs w:val="26"/>
        </w:rPr>
        <w:t>Nhà</w:t>
      </w:r>
      <w:proofErr w:type="spellEnd"/>
      <w:r w:rsidR="00E0715D" w:rsidRPr="00777DB2">
        <w:rPr>
          <w:sz w:val="26"/>
          <w:szCs w:val="26"/>
        </w:rPr>
        <w:t xml:space="preserve"> A1 - </w:t>
      </w:r>
      <w:proofErr w:type="spellStart"/>
      <w:r w:rsidR="00E0715D" w:rsidRPr="00777DB2">
        <w:rPr>
          <w:sz w:val="26"/>
          <w:szCs w:val="26"/>
        </w:rPr>
        <w:t>Trường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Đại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học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Vinh</w:t>
      </w:r>
      <w:proofErr w:type="spellEnd"/>
      <w:r w:rsidR="00E0715D" w:rsidRPr="00777DB2">
        <w:rPr>
          <w:sz w:val="26"/>
          <w:szCs w:val="26"/>
        </w:rPr>
        <w:t xml:space="preserve"> – 182, </w:t>
      </w:r>
      <w:proofErr w:type="spellStart"/>
      <w:r w:rsidR="00E0715D" w:rsidRPr="00777DB2">
        <w:rPr>
          <w:sz w:val="26"/>
          <w:szCs w:val="26"/>
        </w:rPr>
        <w:t>Lê</w:t>
      </w:r>
      <w:proofErr w:type="spellEnd"/>
      <w:r w:rsidR="00E0715D" w:rsidRPr="00777DB2">
        <w:rPr>
          <w:sz w:val="26"/>
          <w:szCs w:val="26"/>
        </w:rPr>
        <w:t xml:space="preserve"> </w:t>
      </w:r>
      <w:proofErr w:type="spellStart"/>
      <w:r w:rsidR="00E0715D" w:rsidRPr="00777DB2">
        <w:rPr>
          <w:sz w:val="26"/>
          <w:szCs w:val="26"/>
        </w:rPr>
        <w:t>Duẩn</w:t>
      </w:r>
      <w:proofErr w:type="spellEnd"/>
      <w:r w:rsidR="00E0715D" w:rsidRPr="00777DB2">
        <w:rPr>
          <w:sz w:val="26"/>
          <w:szCs w:val="26"/>
        </w:rPr>
        <w:t xml:space="preserve">, TP. </w:t>
      </w:r>
      <w:proofErr w:type="spellStart"/>
      <w:r w:rsidR="00E0715D" w:rsidRPr="00777DB2">
        <w:rPr>
          <w:sz w:val="26"/>
          <w:szCs w:val="26"/>
        </w:rPr>
        <w:t>Vinh</w:t>
      </w:r>
      <w:proofErr w:type="spellEnd"/>
      <w:r w:rsidR="00E0715D" w:rsidRPr="00777DB2">
        <w:rPr>
          <w:sz w:val="26"/>
          <w:szCs w:val="26"/>
        </w:rPr>
        <w:t xml:space="preserve">, </w:t>
      </w:r>
      <w:proofErr w:type="spellStart"/>
      <w:r w:rsidR="00E0715D" w:rsidRPr="00777DB2">
        <w:rPr>
          <w:sz w:val="26"/>
          <w:szCs w:val="26"/>
        </w:rPr>
        <w:t>Nghệ</w:t>
      </w:r>
      <w:proofErr w:type="spellEnd"/>
      <w:r w:rsidR="00E0715D" w:rsidRPr="00777DB2">
        <w:rPr>
          <w:sz w:val="26"/>
          <w:szCs w:val="26"/>
        </w:rPr>
        <w:t xml:space="preserve"> An.</w:t>
      </w:r>
    </w:p>
    <w:p w:rsidR="00E0715D" w:rsidRPr="00477655" w:rsidRDefault="00E0715D" w:rsidP="00E0715D">
      <w:pPr>
        <w:pStyle w:val="ListParagraph"/>
        <w:tabs>
          <w:tab w:val="left" w:pos="540"/>
        </w:tabs>
        <w:jc w:val="both"/>
        <w:rPr>
          <w:sz w:val="26"/>
          <w:szCs w:val="26"/>
        </w:rPr>
      </w:pPr>
      <w:proofErr w:type="spellStart"/>
      <w:r w:rsidRPr="00477655">
        <w:rPr>
          <w:sz w:val="26"/>
          <w:szCs w:val="26"/>
        </w:rPr>
        <w:t>Điện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thoại</w:t>
      </w:r>
      <w:proofErr w:type="spellEnd"/>
      <w:r w:rsidRPr="00477655">
        <w:rPr>
          <w:sz w:val="26"/>
          <w:szCs w:val="26"/>
        </w:rPr>
        <w:t>: 0</w:t>
      </w:r>
      <w:r w:rsidR="00FA76D7">
        <w:rPr>
          <w:sz w:val="26"/>
          <w:szCs w:val="26"/>
        </w:rPr>
        <w:t>3</w:t>
      </w:r>
      <w:r w:rsidRPr="00477655">
        <w:rPr>
          <w:sz w:val="26"/>
          <w:szCs w:val="26"/>
        </w:rPr>
        <w:t>83 355 5738</w:t>
      </w:r>
      <w:r w:rsidRPr="00477655">
        <w:rPr>
          <w:sz w:val="26"/>
          <w:szCs w:val="26"/>
        </w:rPr>
        <w:tab/>
      </w:r>
      <w:r w:rsidRPr="00477655">
        <w:rPr>
          <w:sz w:val="26"/>
          <w:szCs w:val="26"/>
        </w:rPr>
        <w:tab/>
        <w:t>Fax: 038 3855 269</w:t>
      </w:r>
    </w:p>
    <w:p w:rsidR="00E0715D" w:rsidRPr="00477655" w:rsidRDefault="00E0715D" w:rsidP="00E0715D">
      <w:pPr>
        <w:pStyle w:val="ListParagraph"/>
        <w:tabs>
          <w:tab w:val="left" w:pos="540"/>
        </w:tabs>
        <w:jc w:val="both"/>
        <w:rPr>
          <w:sz w:val="26"/>
          <w:szCs w:val="26"/>
        </w:rPr>
      </w:pPr>
      <w:r w:rsidRPr="00477655">
        <w:rPr>
          <w:sz w:val="26"/>
          <w:szCs w:val="26"/>
        </w:rPr>
        <w:t xml:space="preserve">Email: </w:t>
      </w:r>
      <w:hyperlink r:id="rId5" w:history="1">
        <w:r w:rsidRPr="00477655">
          <w:rPr>
            <w:rStyle w:val="Hyperlink"/>
            <w:sz w:val="26"/>
            <w:szCs w:val="26"/>
          </w:rPr>
          <w:t>international@vinhuni.edu.vn</w:t>
        </w:r>
      </w:hyperlink>
    </w:p>
    <w:p w:rsidR="00E0715D" w:rsidRDefault="00E0715D" w:rsidP="007F31B5">
      <w:pPr>
        <w:pStyle w:val="ListParagraph"/>
        <w:tabs>
          <w:tab w:val="left" w:pos="540"/>
        </w:tabs>
        <w:jc w:val="both"/>
        <w:rPr>
          <w:sz w:val="26"/>
          <w:szCs w:val="26"/>
        </w:rPr>
      </w:pPr>
      <w:r w:rsidRPr="00477655">
        <w:rPr>
          <w:sz w:val="26"/>
          <w:szCs w:val="26"/>
        </w:rPr>
        <w:lastRenderedPageBreak/>
        <w:t xml:space="preserve">Hotline: 0988607711 (Mr. </w:t>
      </w:r>
      <w:proofErr w:type="spellStart"/>
      <w:r w:rsidRPr="00477655">
        <w:rPr>
          <w:sz w:val="26"/>
          <w:szCs w:val="26"/>
        </w:rPr>
        <w:t>Hải</w:t>
      </w:r>
      <w:proofErr w:type="spellEnd"/>
      <w:r w:rsidRPr="00477655">
        <w:rPr>
          <w:sz w:val="26"/>
          <w:szCs w:val="26"/>
        </w:rPr>
        <w:t xml:space="preserve"> – </w:t>
      </w:r>
      <w:proofErr w:type="spellStart"/>
      <w:r w:rsidRPr="00477655">
        <w:rPr>
          <w:sz w:val="26"/>
          <w:szCs w:val="26"/>
        </w:rPr>
        <w:t>Phó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Trưởng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phòng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="008313CA">
        <w:rPr>
          <w:sz w:val="26"/>
          <w:szCs w:val="26"/>
        </w:rPr>
        <w:t>Khoa</w:t>
      </w:r>
      <w:proofErr w:type="spellEnd"/>
      <w:r w:rsidR="008313CA">
        <w:rPr>
          <w:sz w:val="26"/>
          <w:szCs w:val="26"/>
        </w:rPr>
        <w:t xml:space="preserve"> </w:t>
      </w:r>
      <w:proofErr w:type="spellStart"/>
      <w:r w:rsidR="008313CA">
        <w:rPr>
          <w:sz w:val="26"/>
          <w:szCs w:val="26"/>
        </w:rPr>
        <w:t>học</w:t>
      </w:r>
      <w:proofErr w:type="spellEnd"/>
      <w:r w:rsidR="008313CA">
        <w:rPr>
          <w:sz w:val="26"/>
          <w:szCs w:val="26"/>
        </w:rPr>
        <w:t xml:space="preserve"> </w:t>
      </w:r>
      <w:proofErr w:type="spellStart"/>
      <w:r w:rsidR="008313CA">
        <w:rPr>
          <w:sz w:val="26"/>
          <w:szCs w:val="26"/>
        </w:rPr>
        <w:t>và</w:t>
      </w:r>
      <w:proofErr w:type="spellEnd"/>
      <w:r w:rsidR="008313CA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Hợp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tác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Quốc</w:t>
      </w:r>
      <w:proofErr w:type="spellEnd"/>
      <w:r w:rsidRPr="00477655">
        <w:rPr>
          <w:sz w:val="26"/>
          <w:szCs w:val="26"/>
        </w:rPr>
        <w:t xml:space="preserve"> </w:t>
      </w:r>
      <w:proofErr w:type="spellStart"/>
      <w:r w:rsidRPr="00477655">
        <w:rPr>
          <w:sz w:val="26"/>
          <w:szCs w:val="26"/>
        </w:rPr>
        <w:t>tế</w:t>
      </w:r>
      <w:proofErr w:type="spellEnd"/>
      <w:r w:rsidRPr="00477655">
        <w:rPr>
          <w:sz w:val="26"/>
          <w:szCs w:val="26"/>
        </w:rPr>
        <w:t>)</w:t>
      </w:r>
    </w:p>
    <w:p w:rsidR="00777DB2" w:rsidRPr="008313CA" w:rsidRDefault="00777DB2" w:rsidP="00777DB2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8313CA">
        <w:rPr>
          <w:sz w:val="26"/>
          <w:szCs w:val="26"/>
        </w:rPr>
        <w:t>Sinh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viên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sẽ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gửi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kèm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sơ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yếu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lí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lịch</w:t>
      </w:r>
      <w:proofErr w:type="spellEnd"/>
      <w:r w:rsidRPr="008313CA">
        <w:rPr>
          <w:sz w:val="26"/>
          <w:szCs w:val="26"/>
        </w:rPr>
        <w:t xml:space="preserve"> (</w:t>
      </w:r>
      <w:proofErr w:type="spellStart"/>
      <w:r w:rsidRPr="008313CA">
        <w:rPr>
          <w:sz w:val="26"/>
          <w:szCs w:val="26"/>
        </w:rPr>
        <w:t>mẫu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Việt</w:t>
      </w:r>
      <w:proofErr w:type="spellEnd"/>
      <w:r w:rsidRPr="008313CA">
        <w:rPr>
          <w:sz w:val="26"/>
          <w:szCs w:val="26"/>
        </w:rPr>
        <w:t xml:space="preserve"> Nam </w:t>
      </w:r>
      <w:proofErr w:type="spellStart"/>
      <w:r w:rsidRPr="008313CA">
        <w:rPr>
          <w:sz w:val="26"/>
          <w:szCs w:val="26"/>
        </w:rPr>
        <w:t>và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mẫu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quốc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tế</w:t>
      </w:r>
      <w:proofErr w:type="spellEnd"/>
      <w:r w:rsidRPr="008313CA">
        <w:rPr>
          <w:sz w:val="26"/>
          <w:szCs w:val="26"/>
        </w:rPr>
        <w:t xml:space="preserve"> do </w:t>
      </w:r>
      <w:proofErr w:type="spellStart"/>
      <w:r w:rsidRPr="008313CA">
        <w:rPr>
          <w:sz w:val="26"/>
          <w:szCs w:val="26"/>
        </w:rPr>
        <w:t>Phòng</w:t>
      </w:r>
      <w:proofErr w:type="spellEnd"/>
      <w:r w:rsidRPr="008313CA">
        <w:rPr>
          <w:sz w:val="26"/>
          <w:szCs w:val="26"/>
        </w:rPr>
        <w:t xml:space="preserve"> KH&amp;HTQT </w:t>
      </w:r>
      <w:proofErr w:type="spellStart"/>
      <w:r w:rsidRPr="008313CA">
        <w:rPr>
          <w:sz w:val="26"/>
          <w:szCs w:val="26"/>
        </w:rPr>
        <w:t>cung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cấp</w:t>
      </w:r>
      <w:proofErr w:type="spellEnd"/>
      <w:r w:rsidRPr="008313CA">
        <w:rPr>
          <w:sz w:val="26"/>
          <w:szCs w:val="26"/>
        </w:rPr>
        <w:t xml:space="preserve">), 2 </w:t>
      </w:r>
      <w:proofErr w:type="spellStart"/>
      <w:r w:rsidRPr="008313CA">
        <w:rPr>
          <w:sz w:val="26"/>
          <w:szCs w:val="26"/>
        </w:rPr>
        <w:t>ảnh</w:t>
      </w:r>
      <w:proofErr w:type="spellEnd"/>
      <w:r w:rsidRPr="008313CA">
        <w:rPr>
          <w:sz w:val="26"/>
          <w:szCs w:val="26"/>
        </w:rPr>
        <w:t xml:space="preserve"> 4x6, </w:t>
      </w:r>
      <w:proofErr w:type="spellStart"/>
      <w:r w:rsidRPr="008313CA">
        <w:rPr>
          <w:sz w:val="26"/>
          <w:szCs w:val="26"/>
        </w:rPr>
        <w:t>bản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sao</w:t>
      </w:r>
      <w:proofErr w:type="spellEnd"/>
      <w:r w:rsidRPr="008313CA">
        <w:rPr>
          <w:sz w:val="26"/>
          <w:szCs w:val="26"/>
        </w:rPr>
        <w:t xml:space="preserve"> CMND </w:t>
      </w:r>
      <w:proofErr w:type="spellStart"/>
      <w:r w:rsidRPr="008313CA">
        <w:rPr>
          <w:sz w:val="26"/>
          <w:szCs w:val="26"/>
        </w:rPr>
        <w:t>và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bản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phô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tô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trang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thông</w:t>
      </w:r>
      <w:proofErr w:type="spellEnd"/>
      <w:r w:rsidRPr="008313CA">
        <w:rPr>
          <w:sz w:val="26"/>
          <w:szCs w:val="26"/>
        </w:rPr>
        <w:t xml:space="preserve"> tin </w:t>
      </w:r>
      <w:proofErr w:type="spellStart"/>
      <w:r w:rsidRPr="008313CA">
        <w:rPr>
          <w:sz w:val="26"/>
          <w:szCs w:val="26"/>
        </w:rPr>
        <w:t>hộ</w:t>
      </w:r>
      <w:proofErr w:type="spellEnd"/>
      <w:r w:rsidRPr="008313CA">
        <w:rPr>
          <w:sz w:val="26"/>
          <w:szCs w:val="26"/>
        </w:rPr>
        <w:t xml:space="preserve"> </w:t>
      </w:r>
      <w:proofErr w:type="spellStart"/>
      <w:r w:rsidRPr="008313CA">
        <w:rPr>
          <w:sz w:val="26"/>
          <w:szCs w:val="26"/>
        </w:rPr>
        <w:t>chiếu</w:t>
      </w:r>
      <w:proofErr w:type="spellEnd"/>
      <w:r w:rsidRPr="008313CA">
        <w:rPr>
          <w:sz w:val="26"/>
          <w:szCs w:val="26"/>
        </w:rPr>
        <w:t>.</w:t>
      </w:r>
    </w:p>
    <w:p w:rsidR="00777DB2" w:rsidRPr="007F31B5" w:rsidRDefault="00777DB2" w:rsidP="007F31B5">
      <w:pPr>
        <w:pStyle w:val="ListParagraph"/>
        <w:tabs>
          <w:tab w:val="left" w:pos="540"/>
        </w:tabs>
        <w:jc w:val="both"/>
        <w:rPr>
          <w:sz w:val="26"/>
          <w:szCs w:val="26"/>
        </w:rPr>
      </w:pPr>
    </w:p>
    <w:sectPr w:rsidR="00777DB2" w:rsidRPr="007F31B5" w:rsidSect="007F31B5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9EC"/>
    <w:multiLevelType w:val="hybridMultilevel"/>
    <w:tmpl w:val="B0484648"/>
    <w:lvl w:ilvl="0" w:tplc="AC886262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274B2456"/>
    <w:multiLevelType w:val="hybridMultilevel"/>
    <w:tmpl w:val="AC4C8A6A"/>
    <w:lvl w:ilvl="0" w:tplc="8466C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0D0D"/>
    <w:multiLevelType w:val="hybridMultilevel"/>
    <w:tmpl w:val="8F90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91C34"/>
    <w:multiLevelType w:val="hybridMultilevel"/>
    <w:tmpl w:val="5DA01F86"/>
    <w:lvl w:ilvl="0" w:tplc="018A86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D6BF3"/>
    <w:multiLevelType w:val="hybridMultilevel"/>
    <w:tmpl w:val="440C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F69"/>
    <w:multiLevelType w:val="hybridMultilevel"/>
    <w:tmpl w:val="0038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C6A35"/>
    <w:multiLevelType w:val="hybridMultilevel"/>
    <w:tmpl w:val="B7FA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CB1"/>
    <w:rsid w:val="000E410B"/>
    <w:rsid w:val="00121AFA"/>
    <w:rsid w:val="00130DC3"/>
    <w:rsid w:val="00140E3C"/>
    <w:rsid w:val="00202CA3"/>
    <w:rsid w:val="002120B1"/>
    <w:rsid w:val="002221C7"/>
    <w:rsid w:val="00241B2A"/>
    <w:rsid w:val="00290A2B"/>
    <w:rsid w:val="0031084C"/>
    <w:rsid w:val="00412FDC"/>
    <w:rsid w:val="00414CB1"/>
    <w:rsid w:val="00477655"/>
    <w:rsid w:val="004E5ACC"/>
    <w:rsid w:val="00506CF3"/>
    <w:rsid w:val="005134FC"/>
    <w:rsid w:val="005334A8"/>
    <w:rsid w:val="005768F7"/>
    <w:rsid w:val="006062DA"/>
    <w:rsid w:val="00644DC7"/>
    <w:rsid w:val="006B35D0"/>
    <w:rsid w:val="00714463"/>
    <w:rsid w:val="00777AB9"/>
    <w:rsid w:val="00777DB2"/>
    <w:rsid w:val="007F31B5"/>
    <w:rsid w:val="008313CA"/>
    <w:rsid w:val="00835ADE"/>
    <w:rsid w:val="00857794"/>
    <w:rsid w:val="008770BC"/>
    <w:rsid w:val="008A71FD"/>
    <w:rsid w:val="00A033A3"/>
    <w:rsid w:val="00A64D58"/>
    <w:rsid w:val="00A67802"/>
    <w:rsid w:val="00B34A39"/>
    <w:rsid w:val="00C138E0"/>
    <w:rsid w:val="00C940A2"/>
    <w:rsid w:val="00E0715D"/>
    <w:rsid w:val="00E33A9F"/>
    <w:rsid w:val="00F84E83"/>
    <w:rsid w:val="00F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0A2"/>
    <w:pPr>
      <w:spacing w:line="240" w:lineRule="auto"/>
      <w:jc w:val="left"/>
    </w:pPr>
    <w:rPr>
      <w:rFonts w:ascii="Calibri" w:eastAsia="SimSun" w:hAnsi="Calibri" w:cs="Cordia New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vinhun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5</cp:revision>
  <cp:lastPrinted>2013-12-10T01:32:00Z</cp:lastPrinted>
  <dcterms:created xsi:type="dcterms:W3CDTF">2015-12-28T04:10:00Z</dcterms:created>
  <dcterms:modified xsi:type="dcterms:W3CDTF">2015-12-29T00:33:00Z</dcterms:modified>
</cp:coreProperties>
</file>